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1433E261" w:rsidR="00EA4187" w:rsidRDefault="00EA4187" w:rsidP="00EA4187">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672F52">
        <w:rPr>
          <w:rFonts w:eastAsia="宋体" w:hint="eastAsia"/>
          <w:sz w:val="22"/>
          <w:szCs w:val="22"/>
          <w:lang w:val="en-GB" w:eastAsia="zh-CN"/>
        </w:rPr>
        <w:t>9</w:t>
      </w:r>
      <w:r w:rsidR="00AF0607">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FB361B">
        <w:rPr>
          <w:rFonts w:eastAsia="宋体" w:hint="eastAsia"/>
          <w:sz w:val="22"/>
          <w:szCs w:val="22"/>
          <w:lang w:val="en-GB" w:eastAsia="zh-CN"/>
        </w:rPr>
        <w:t xml:space="preserve">     </w:t>
      </w:r>
      <w:r w:rsidRPr="008813B9">
        <w:rPr>
          <w:rFonts w:eastAsia="宋体" w:hint="eastAsia"/>
          <w:sz w:val="22"/>
          <w:szCs w:val="22"/>
          <w:lang w:val="en-GB" w:eastAsia="zh-CN"/>
        </w:rPr>
        <w:t>R2-2</w:t>
      </w:r>
      <w:r w:rsidR="00672F52" w:rsidRPr="008813B9">
        <w:rPr>
          <w:rFonts w:eastAsia="宋体" w:hint="eastAsia"/>
          <w:sz w:val="22"/>
          <w:szCs w:val="22"/>
          <w:lang w:val="en-GB" w:eastAsia="zh-CN"/>
        </w:rPr>
        <w:t>5</w:t>
      </w:r>
      <w:r w:rsidR="001328FF" w:rsidRPr="008813B9">
        <w:rPr>
          <w:rFonts w:eastAsia="宋体" w:hint="eastAsia"/>
          <w:sz w:val="22"/>
          <w:szCs w:val="22"/>
          <w:lang w:val="en-GB" w:eastAsia="zh-CN"/>
        </w:rPr>
        <w:t>0</w:t>
      </w:r>
      <w:r w:rsidR="00CC197D" w:rsidRPr="008813B9">
        <w:rPr>
          <w:rFonts w:eastAsia="宋体" w:hint="eastAsia"/>
          <w:sz w:val="22"/>
          <w:szCs w:val="22"/>
          <w:lang w:val="en-GB" w:eastAsia="zh-CN"/>
        </w:rPr>
        <w:t>1873</w:t>
      </w:r>
    </w:p>
    <w:p w14:paraId="0CAE2119" w14:textId="5250C84B" w:rsidR="00B21943" w:rsidRPr="00B21943" w:rsidRDefault="00105D54" w:rsidP="00B21943">
      <w:pPr>
        <w:pStyle w:val="a5"/>
        <w:tabs>
          <w:tab w:val="left" w:pos="7600"/>
        </w:tabs>
        <w:rPr>
          <w:rFonts w:eastAsiaTheme="minorEastAsia"/>
          <w:sz w:val="22"/>
          <w:szCs w:val="22"/>
          <w:lang w:val="en-GB" w:eastAsia="zh-CN"/>
        </w:rPr>
      </w:pPr>
      <w:r w:rsidRPr="00105D54">
        <w:rPr>
          <w:rFonts w:hint="eastAsia"/>
          <w:sz w:val="22"/>
          <w:szCs w:val="22"/>
          <w:lang w:val="en-GB"/>
        </w:rPr>
        <w:t>Wuhan, China,</w:t>
      </w:r>
      <w:r w:rsidR="008B630E" w:rsidRPr="00105D54">
        <w:rPr>
          <w:sz w:val="22"/>
          <w:szCs w:val="22"/>
          <w:lang w:val="en-GB"/>
        </w:rPr>
        <w:t xml:space="preserve"> </w:t>
      </w:r>
      <w:r w:rsidRPr="00105D54">
        <w:rPr>
          <w:rFonts w:hint="eastAsia"/>
          <w:sz w:val="22"/>
          <w:szCs w:val="22"/>
          <w:lang w:val="en-GB"/>
        </w:rPr>
        <w:t>7</w:t>
      </w:r>
      <w:r w:rsidRPr="00105D54">
        <w:rPr>
          <w:rFonts w:hint="eastAsia"/>
          <w:sz w:val="22"/>
          <w:szCs w:val="22"/>
          <w:vertAlign w:val="superscript"/>
          <w:lang w:val="en-GB"/>
        </w:rPr>
        <w:t>th</w:t>
      </w:r>
      <w:r w:rsidRPr="00105D54">
        <w:rPr>
          <w:rFonts w:hint="eastAsia"/>
          <w:sz w:val="22"/>
          <w:szCs w:val="22"/>
          <w:lang w:val="en-GB"/>
        </w:rPr>
        <w:t xml:space="preserve"> </w:t>
      </w:r>
      <w:r w:rsidRPr="00105D54">
        <w:rPr>
          <w:sz w:val="22"/>
          <w:szCs w:val="22"/>
          <w:lang w:val="en-GB"/>
        </w:rPr>
        <w:t>–</w:t>
      </w:r>
      <w:r w:rsidRPr="00105D54">
        <w:rPr>
          <w:rFonts w:hint="eastAsia"/>
          <w:sz w:val="22"/>
          <w:szCs w:val="22"/>
          <w:lang w:val="en-GB"/>
        </w:rPr>
        <w:t xml:space="preserve"> 11</w:t>
      </w:r>
      <w:r w:rsidRPr="00105D54">
        <w:rPr>
          <w:rFonts w:hint="eastAsia"/>
          <w:sz w:val="22"/>
          <w:szCs w:val="22"/>
          <w:vertAlign w:val="superscript"/>
          <w:lang w:val="en-GB"/>
        </w:rPr>
        <w:t>th</w:t>
      </w:r>
      <w:r w:rsidRPr="00105D54">
        <w:rPr>
          <w:rFonts w:hint="eastAsia"/>
          <w:sz w:val="22"/>
          <w:szCs w:val="22"/>
          <w:lang w:val="en-GB"/>
        </w:rPr>
        <w:t xml:space="preserve"> April</w:t>
      </w:r>
      <w:r w:rsidR="008B630E" w:rsidRPr="00105D54">
        <w:rPr>
          <w:sz w:val="22"/>
          <w:szCs w:val="22"/>
          <w:lang w:val="en-GB"/>
        </w:rPr>
        <w:t xml:space="preserve"> 2025</w:t>
      </w:r>
    </w:p>
    <w:p w14:paraId="4D12D8B3" w14:textId="77777777" w:rsidR="00105D54" w:rsidRPr="00105D54" w:rsidRDefault="00105D54" w:rsidP="0079573A">
      <w:pPr>
        <w:pStyle w:val="a5"/>
        <w:rPr>
          <w:rFonts w:eastAsiaTheme="minorEastAsia" w:hint="eastAsia"/>
          <w:sz w:val="22"/>
          <w:szCs w:val="22"/>
          <w:lang w:val="en-GB" w:eastAsia="zh-CN"/>
        </w:rPr>
      </w:pPr>
    </w:p>
    <w:p w14:paraId="5EA27C3E" w14:textId="472AF1E9"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7028C5">
        <w:rPr>
          <w:rFonts w:eastAsiaTheme="minorEastAsia" w:cs="Arial"/>
          <w:sz w:val="22"/>
          <w:szCs w:val="22"/>
          <w:lang w:eastAsia="zh-CN"/>
        </w:rPr>
        <w:tab/>
      </w:r>
      <w:r>
        <w:rPr>
          <w:rFonts w:eastAsia="宋体" w:cs="Arial"/>
          <w:sz w:val="22"/>
          <w:szCs w:val="22"/>
          <w:lang w:eastAsia="zh-CN"/>
        </w:rPr>
        <w:t>CATT</w:t>
      </w:r>
    </w:p>
    <w:p w14:paraId="1A8532EA" w14:textId="7A5B7DE7" w:rsidR="0079573A" w:rsidRPr="005F57ED" w:rsidRDefault="0079573A" w:rsidP="007028C5">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7028C5">
        <w:rPr>
          <w:rFonts w:eastAsiaTheme="minorEastAsia" w:cs="Arial"/>
          <w:sz w:val="22"/>
          <w:szCs w:val="22"/>
          <w:lang w:eastAsia="zh-CN"/>
        </w:rPr>
        <w:tab/>
      </w:r>
      <w:r w:rsidR="00C125D5" w:rsidRPr="007028C5">
        <w:rPr>
          <w:rFonts w:cs="Arial"/>
          <w:sz w:val="22"/>
          <w:szCs w:val="22"/>
        </w:rPr>
        <w:t xml:space="preserve">Discussion on XR </w:t>
      </w:r>
      <w:r w:rsidR="00CA4979">
        <w:rPr>
          <w:rFonts w:eastAsiaTheme="minorEastAsia" w:cs="Arial" w:hint="eastAsia"/>
          <w:sz w:val="22"/>
          <w:szCs w:val="22"/>
          <w:lang w:eastAsia="zh-CN"/>
        </w:rPr>
        <w:t>R</w:t>
      </w:r>
      <w:r w:rsidR="00C125D5" w:rsidRPr="007028C5">
        <w:rPr>
          <w:rFonts w:cs="Arial"/>
          <w:sz w:val="22"/>
          <w:szCs w:val="22"/>
        </w:rPr>
        <w:t xml:space="preserve">ate </w:t>
      </w:r>
      <w:r w:rsidR="00CA4979">
        <w:rPr>
          <w:rFonts w:eastAsiaTheme="minorEastAsia" w:cs="Arial" w:hint="eastAsia"/>
          <w:sz w:val="22"/>
          <w:szCs w:val="22"/>
          <w:lang w:eastAsia="zh-CN"/>
        </w:rPr>
        <w:t>C</w:t>
      </w:r>
      <w:r w:rsidR="00C125D5" w:rsidRPr="007028C5">
        <w:rPr>
          <w:rFonts w:cs="Arial"/>
          <w:sz w:val="22"/>
          <w:szCs w:val="22"/>
        </w:rPr>
        <w:t>ontrol</w:t>
      </w:r>
    </w:p>
    <w:p w14:paraId="02FEED10" w14:textId="314C07E5"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sidR="007028C5">
        <w:rPr>
          <w:rFonts w:eastAsiaTheme="minorEastAsia" w:cs="Arial"/>
          <w:sz w:val="22"/>
          <w:szCs w:val="22"/>
          <w:lang w:eastAsia="zh-CN"/>
        </w:rPr>
        <w:tab/>
      </w:r>
      <w:r w:rsidR="00252D32" w:rsidRPr="00BC058E">
        <w:rPr>
          <w:rFonts w:cs="Arial"/>
          <w:sz w:val="22"/>
          <w:szCs w:val="22"/>
        </w:rPr>
        <w:t>8</w:t>
      </w:r>
      <w:r w:rsidR="00F63DE7" w:rsidRPr="00BC058E">
        <w:rPr>
          <w:rFonts w:cs="Arial" w:hint="eastAsia"/>
          <w:sz w:val="22"/>
          <w:szCs w:val="22"/>
        </w:rPr>
        <w:t>.</w:t>
      </w:r>
      <w:r w:rsidR="00252D32" w:rsidRPr="00BC058E">
        <w:rPr>
          <w:rFonts w:cs="Arial"/>
          <w:sz w:val="22"/>
          <w:szCs w:val="22"/>
        </w:rPr>
        <w:t>7.</w:t>
      </w:r>
      <w:r w:rsidR="00474001" w:rsidRPr="00BC058E">
        <w:rPr>
          <w:rFonts w:cs="Arial" w:hint="eastAsia"/>
          <w:sz w:val="22"/>
          <w:szCs w:val="22"/>
        </w:rPr>
        <w:t>6</w:t>
      </w:r>
    </w:p>
    <w:p w14:paraId="08D93F2E" w14:textId="75E5A826"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Document for:</w:t>
      </w:r>
      <w:bookmarkStart w:id="2" w:name="DocumentFor"/>
      <w:bookmarkEnd w:id="2"/>
      <w:r w:rsidR="007028C5">
        <w:rPr>
          <w:rFonts w:eastAsiaTheme="minorEastAsia" w:cs="Arial"/>
          <w:sz w:val="22"/>
          <w:szCs w:val="22"/>
          <w:lang w:eastAsia="zh-CN"/>
        </w:rPr>
        <w:tab/>
      </w:r>
      <w:r>
        <w:rPr>
          <w:rFonts w:cs="Arial"/>
          <w:sz w:val="22"/>
          <w:szCs w:val="22"/>
        </w:rPr>
        <w:t>Discussio</w:t>
      </w:r>
      <w:r w:rsidRPr="007028C5">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ED53356" w14:textId="0E313997" w:rsidR="000E4DFE" w:rsidRDefault="000E4DFE" w:rsidP="000E4DFE">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RAN2#12</w:t>
      </w:r>
      <w:r w:rsidR="004F420F">
        <w:rPr>
          <w:rFonts w:eastAsiaTheme="minorEastAsia" w:hint="eastAsia"/>
          <w:lang w:val="en-GB" w:eastAsia="zh-CN"/>
        </w:rPr>
        <w:t>9</w:t>
      </w:r>
      <w:r>
        <w:rPr>
          <w:rFonts w:eastAsiaTheme="minorEastAsia" w:hint="eastAsia"/>
          <w:lang w:val="en-GB" w:eastAsia="zh-CN"/>
        </w:rPr>
        <w:t xml:space="preserve"> meeting, regarding to XR rate control, </w:t>
      </w:r>
      <w:r w:rsidR="00C02746">
        <w:rPr>
          <w:rFonts w:eastAsiaTheme="minorEastAsia" w:hint="eastAsia"/>
          <w:lang w:val="en-GB" w:eastAsia="zh-CN"/>
        </w:rPr>
        <w:t>the below agreements were</w:t>
      </w:r>
      <w:r>
        <w:rPr>
          <w:rFonts w:eastAsiaTheme="minorEastAsia" w:hint="eastAsia"/>
          <w:lang w:val="en-GB" w:eastAsia="zh-CN"/>
        </w:rPr>
        <w:t xml:space="preserve"> agreed</w:t>
      </w:r>
      <w:r w:rsidR="0019662F">
        <w:rPr>
          <w:rFonts w:eastAsiaTheme="minorEastAsia" w:hint="eastAsia"/>
          <w:lang w:val="en-GB" w:eastAsia="zh-CN"/>
        </w:rPr>
        <w:t xml:space="preserve"> </w:t>
      </w:r>
      <w:r w:rsidR="0019662F">
        <w:rPr>
          <w:rFonts w:eastAsiaTheme="minorEastAsia"/>
          <w:lang w:val="en-GB" w:eastAsia="zh-CN"/>
        </w:rPr>
        <w:fldChar w:fldCharType="begin"/>
      </w:r>
      <w:r w:rsidR="0019662F">
        <w:rPr>
          <w:rFonts w:eastAsiaTheme="minorEastAsia"/>
          <w:lang w:val="en-GB" w:eastAsia="zh-CN"/>
        </w:rPr>
        <w:instrText xml:space="preserve"> </w:instrText>
      </w:r>
      <w:r w:rsidR="0019662F">
        <w:rPr>
          <w:rFonts w:eastAsiaTheme="minorEastAsia" w:hint="eastAsia"/>
          <w:lang w:val="en-GB" w:eastAsia="zh-CN"/>
        </w:rPr>
        <w:instrText>REF _Ref181627928 \r \h</w:instrText>
      </w:r>
      <w:r w:rsidR="0019662F">
        <w:rPr>
          <w:rFonts w:eastAsiaTheme="minorEastAsia"/>
          <w:lang w:val="en-GB" w:eastAsia="zh-CN"/>
        </w:rPr>
        <w:instrText xml:space="preserve"> </w:instrText>
      </w:r>
      <w:r w:rsidR="0019662F">
        <w:rPr>
          <w:rFonts w:eastAsiaTheme="minorEastAsia"/>
          <w:lang w:val="en-GB" w:eastAsia="zh-CN"/>
        </w:rPr>
      </w:r>
      <w:r w:rsidR="0019662F">
        <w:rPr>
          <w:rFonts w:eastAsiaTheme="minorEastAsia"/>
          <w:lang w:val="en-GB" w:eastAsia="zh-CN"/>
        </w:rPr>
        <w:fldChar w:fldCharType="separate"/>
      </w:r>
      <w:r w:rsidR="0019662F">
        <w:rPr>
          <w:rFonts w:eastAsiaTheme="minorEastAsia"/>
          <w:lang w:val="en-GB" w:eastAsia="zh-CN"/>
        </w:rPr>
        <w:t>[1]</w:t>
      </w:r>
      <w:r w:rsidR="0019662F">
        <w:rPr>
          <w:rFonts w:eastAsiaTheme="minorEastAsia"/>
          <w:lang w:val="en-GB" w:eastAsia="zh-CN"/>
        </w:rPr>
        <w:fldChar w:fldCharType="end"/>
      </w:r>
      <w:r>
        <w:rPr>
          <w:rFonts w:eastAsiaTheme="minorEastAsia" w:hint="eastAsia"/>
          <w:lang w:val="en-GB" w:eastAsia="zh-CN"/>
        </w:rPr>
        <w:t>:</w:t>
      </w:r>
    </w:p>
    <w:p w14:paraId="441D7FD7" w14:textId="31B571DE" w:rsidR="00DA1635" w:rsidRDefault="00DA1635" w:rsidP="00E65689">
      <w:pPr>
        <w:pStyle w:val="a0"/>
        <w:spacing w:beforeLines="50" w:before="120"/>
        <w:rPr>
          <w:rFonts w:eastAsiaTheme="minorEastAsia"/>
          <w:lang w:eastAsia="zh-CN"/>
        </w:rPr>
      </w:pPr>
      <w:r w:rsidRPr="00DA1635">
        <w:rPr>
          <w:rFonts w:eastAsiaTheme="minorEastAsia"/>
          <w:noProof/>
          <w:lang w:eastAsia="zh-CN"/>
        </w:rPr>
        <mc:AlternateContent>
          <mc:Choice Requires="wps">
            <w:drawing>
              <wp:inline distT="0" distB="0" distL="0" distR="0" wp14:anchorId="18DE165C" wp14:editId="63C96133">
                <wp:extent cx="5254388" cy="3108960"/>
                <wp:effectExtent l="0" t="0" r="22860" b="15240"/>
                <wp:docPr id="6387853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388" cy="3108960"/>
                        </a:xfrm>
                        <a:prstGeom prst="rect">
                          <a:avLst/>
                        </a:prstGeom>
                        <a:solidFill>
                          <a:srgbClr val="FFFFFF"/>
                        </a:solidFill>
                        <a:ln w="9525">
                          <a:solidFill>
                            <a:srgbClr val="000000"/>
                          </a:solidFill>
                          <a:miter lim="800000"/>
                          <a:headEnd/>
                          <a:tailEnd/>
                        </a:ln>
                      </wps:spPr>
                      <wps:txbx>
                        <w:txbxContent>
                          <w:p w14:paraId="2FFF836F" w14:textId="5FD5DB49" w:rsidR="000E4DFE" w:rsidRPr="0052090F" w:rsidRDefault="00293FBA" w:rsidP="000E4DFE">
                            <w:pPr>
                              <w:tabs>
                                <w:tab w:val="left" w:pos="1622"/>
                              </w:tabs>
                              <w:rPr>
                                <w:rFonts w:ascii="Arial" w:eastAsiaTheme="minorEastAsia" w:hAnsi="Arial"/>
                                <w:b/>
                                <w:sz w:val="18"/>
                                <w:szCs w:val="22"/>
                                <w:lang w:val="en-GB" w:eastAsia="zh-CN"/>
                              </w:rPr>
                            </w:pPr>
                            <w:r w:rsidRPr="0052090F">
                              <w:rPr>
                                <w:rFonts w:ascii="Arial" w:eastAsia="MS Mincho" w:hAnsi="Arial"/>
                                <w:b/>
                                <w:sz w:val="18"/>
                                <w:szCs w:val="22"/>
                                <w:lang w:val="en-GB" w:eastAsia="en-GB"/>
                              </w:rPr>
                              <w:t>Assistance information</w:t>
                            </w:r>
                            <w:r w:rsidR="001C3626" w:rsidRPr="0052090F">
                              <w:rPr>
                                <w:rFonts w:ascii="Arial" w:eastAsiaTheme="minorEastAsia" w:hAnsi="Arial" w:hint="eastAsia"/>
                                <w:b/>
                                <w:sz w:val="18"/>
                                <w:szCs w:val="22"/>
                                <w:lang w:val="en-GB" w:eastAsia="zh-CN"/>
                              </w:rPr>
                              <w:t>:</w:t>
                            </w:r>
                          </w:p>
                          <w:p w14:paraId="55234404"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RAN2 assumes for XR rate control, the gNB receives QoS flow information from the CN, specifying which QoS flows are subject to uplink rate control (i.e., Option 2). Send an LS to RAN3 and SA2.</w:t>
                            </w:r>
                          </w:p>
                          <w:p w14:paraId="44F52019"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We may revisit UAI option based on SA2/RAN3 reply</w:t>
                            </w:r>
                          </w:p>
                          <w:p w14:paraId="51AEA322" w14:textId="2A4A6161" w:rsidR="00140997" w:rsidRPr="0052090F" w:rsidRDefault="00293FBA" w:rsidP="00293FBA">
                            <w:pPr>
                              <w:tabs>
                                <w:tab w:val="left" w:pos="1622"/>
                              </w:tabs>
                              <w:rPr>
                                <w:rFonts w:ascii="Arial" w:eastAsiaTheme="minorEastAsia" w:hAnsi="Arial"/>
                                <w:b/>
                                <w:sz w:val="18"/>
                                <w:szCs w:val="22"/>
                                <w:lang w:val="en-GB" w:eastAsia="zh-CN"/>
                              </w:rPr>
                            </w:pPr>
                            <w:r w:rsidRPr="0052090F">
                              <w:rPr>
                                <w:rFonts w:ascii="Arial" w:eastAsia="MS Mincho" w:hAnsi="Arial"/>
                                <w:b/>
                                <w:sz w:val="18"/>
                                <w:szCs w:val="22"/>
                                <w:lang w:val="en-GB" w:eastAsia="en-GB"/>
                              </w:rPr>
                              <w:t>Rate value signalling</w:t>
                            </w:r>
                            <w:r w:rsidR="001C3626" w:rsidRPr="0052090F">
                              <w:rPr>
                                <w:rFonts w:ascii="Arial" w:eastAsiaTheme="minorEastAsia" w:hAnsi="Arial" w:hint="eastAsia"/>
                                <w:b/>
                                <w:sz w:val="18"/>
                                <w:szCs w:val="22"/>
                                <w:lang w:val="en-GB" w:eastAsia="zh-CN"/>
                              </w:rPr>
                              <w:t>:</w:t>
                            </w:r>
                          </w:p>
                          <w:p w14:paraId="75E508FD"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Specify a new table for XR rate control. FFS distribution (exponential, linear), codepoints etc.</w:t>
                            </w:r>
                          </w:p>
                          <w:p w14:paraId="283E1508"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We will try to design a table first and check whether it is possible to meet the required range/granularity. Afterwards, we can check whether multipliers are needed</w:t>
                            </w:r>
                          </w:p>
                          <w:p w14:paraId="32DF42D6" w14:textId="02868243" w:rsidR="00293FBA" w:rsidRPr="0052090F" w:rsidRDefault="00293FBA" w:rsidP="00293FBA">
                            <w:pPr>
                              <w:tabs>
                                <w:tab w:val="left" w:pos="1622"/>
                              </w:tabs>
                              <w:rPr>
                                <w:rFonts w:ascii="Arial" w:eastAsiaTheme="minorEastAsia" w:hAnsi="Arial"/>
                                <w:b/>
                                <w:sz w:val="18"/>
                                <w:szCs w:val="22"/>
                                <w:lang w:val="en-GB" w:eastAsia="zh-CN"/>
                              </w:rPr>
                            </w:pPr>
                            <w:r w:rsidRPr="0052090F">
                              <w:rPr>
                                <w:rFonts w:ascii="Arial" w:eastAsia="MS Mincho" w:hAnsi="Arial"/>
                                <w:b/>
                                <w:sz w:val="18"/>
                                <w:szCs w:val="22"/>
                                <w:lang w:val="en-GB" w:eastAsia="en-GB"/>
                              </w:rPr>
                              <w:t>UE bit rate query</w:t>
                            </w:r>
                            <w:r w:rsidR="001C3626" w:rsidRPr="0052090F">
                              <w:rPr>
                                <w:rFonts w:ascii="Arial" w:eastAsiaTheme="minorEastAsia" w:hAnsi="Arial" w:hint="eastAsia"/>
                                <w:b/>
                                <w:sz w:val="18"/>
                                <w:szCs w:val="22"/>
                                <w:lang w:val="en-GB" w:eastAsia="zh-CN"/>
                              </w:rPr>
                              <w:t>:</w:t>
                            </w:r>
                          </w:p>
                          <w:p w14:paraId="02A259BA"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Working assumption:</w:t>
                            </w:r>
                          </w:p>
                          <w:p w14:paraId="2958F563" w14:textId="77777777" w:rsidR="00293FBA" w:rsidRPr="0052090F" w:rsidRDefault="00293FBA" w:rsidP="00293FBA">
                            <w:pPr>
                              <w:pStyle w:val="Agreement"/>
                              <w:numPr>
                                <w:ilvl w:val="2"/>
                                <w:numId w:val="11"/>
                              </w:numPr>
                              <w:tabs>
                                <w:tab w:val="clear" w:pos="-1255"/>
                                <w:tab w:val="num" w:pos="2160"/>
                              </w:tabs>
                              <w:ind w:left="2160"/>
                              <w:rPr>
                                <w:sz w:val="18"/>
                                <w:szCs w:val="22"/>
                              </w:rPr>
                            </w:pPr>
                            <w:r w:rsidRPr="0052090F">
                              <w:rPr>
                                <w:sz w:val="18"/>
                                <w:szCs w:val="22"/>
                              </w:rPr>
                              <w:t>Support rate query MAC CE with the target to use same design that we will agree for rate indication MAC CE.</w:t>
                            </w:r>
                          </w:p>
                          <w:p w14:paraId="54CA8F03" w14:textId="77777777" w:rsidR="00293FBA" w:rsidRPr="0052090F" w:rsidRDefault="00293FBA" w:rsidP="00293FBA">
                            <w:pPr>
                              <w:pStyle w:val="Agreement"/>
                              <w:numPr>
                                <w:ilvl w:val="2"/>
                                <w:numId w:val="11"/>
                              </w:numPr>
                              <w:tabs>
                                <w:tab w:val="clear" w:pos="-1255"/>
                                <w:tab w:val="num" w:pos="2160"/>
                              </w:tabs>
                              <w:ind w:left="2160"/>
                              <w:rPr>
                                <w:sz w:val="18"/>
                                <w:szCs w:val="22"/>
                              </w:rPr>
                            </w:pPr>
                            <w:r w:rsidRPr="0052090F">
                              <w:rPr>
                                <w:sz w:val="18"/>
                                <w:szCs w:val="22"/>
                              </w:rPr>
                              <w:t>The rate query MAC CE is configurable by the network, i.e. the network may turn it off completely (same as legacy).</w:t>
                            </w:r>
                          </w:p>
                          <w:p w14:paraId="538F2AB4" w14:textId="7FC519FA" w:rsidR="00293FBA" w:rsidRPr="0052090F" w:rsidRDefault="00293FBA" w:rsidP="00293FBA">
                            <w:pPr>
                              <w:pStyle w:val="Agreement"/>
                              <w:tabs>
                                <w:tab w:val="clear" w:pos="-1796"/>
                                <w:tab w:val="num" w:pos="1619"/>
                              </w:tabs>
                              <w:ind w:left="1619"/>
                              <w:rPr>
                                <w:sz w:val="18"/>
                                <w:szCs w:val="22"/>
                              </w:rPr>
                            </w:pPr>
                            <w:r w:rsidRPr="0052090F">
                              <w:rPr>
                                <w:sz w:val="18"/>
                                <w:szCs w:val="22"/>
                              </w:rPr>
                              <w:t>Companies to check with their SA4 colleagues whether there are any issues with this</w:t>
                            </w:r>
                          </w:p>
                        </w:txbxContent>
                      </wps:txbx>
                      <wps:bodyPr rot="0" vert="horz" wrap="square" lIns="91440" tIns="45720" rIns="91440" bIns="45720" anchor="t" anchorCtr="0">
                        <a:noAutofit/>
                      </wps:bodyPr>
                    </wps:wsp>
                  </a:graphicData>
                </a:graphic>
              </wp:inline>
            </w:drawing>
          </mc:Choice>
          <mc:Fallback>
            <w:pict>
              <v:shapetype w14:anchorId="18DE165C" id="_x0000_t202" coordsize="21600,21600" o:spt="202" path="m,l,21600r21600,l21600,xe">
                <v:stroke joinstyle="miter"/>
                <v:path gradientshapeok="t" o:connecttype="rect"/>
              </v:shapetype>
              <v:shape id="文本框 2" o:spid="_x0000_s1026" type="#_x0000_t202" style="width:413.75pt;height:24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">
                <v:textbox>
                  <w:txbxContent>
                    <w:p w14:paraId="2FFF836F" w14:textId="5FD5DB49" w:rsidR="000E4DFE" w:rsidRPr="0052090F" w:rsidRDefault="00293FBA" w:rsidP="000E4DFE">
                      <w:pPr>
                        <w:tabs>
                          <w:tab w:val="left" w:pos="1622"/>
                        </w:tabs>
                        <w:rPr>
                          <w:rFonts w:ascii="Arial" w:eastAsiaTheme="minorEastAsia" w:hAnsi="Arial"/>
                          <w:b/>
                          <w:sz w:val="18"/>
                          <w:szCs w:val="22"/>
                          <w:lang w:val="en-GB" w:eastAsia="zh-CN"/>
                        </w:rPr>
                      </w:pPr>
                      <w:r w:rsidRPr="0052090F">
                        <w:rPr>
                          <w:rFonts w:ascii="Arial" w:eastAsia="MS Mincho" w:hAnsi="Arial"/>
                          <w:b/>
                          <w:sz w:val="18"/>
                          <w:szCs w:val="22"/>
                          <w:lang w:val="en-GB" w:eastAsia="en-GB"/>
                        </w:rPr>
                        <w:t>Assistance information</w:t>
                      </w:r>
                      <w:r w:rsidR="001C3626" w:rsidRPr="0052090F">
                        <w:rPr>
                          <w:rFonts w:ascii="Arial" w:eastAsiaTheme="minorEastAsia" w:hAnsi="Arial" w:hint="eastAsia"/>
                          <w:b/>
                          <w:sz w:val="18"/>
                          <w:szCs w:val="22"/>
                          <w:lang w:val="en-GB" w:eastAsia="zh-CN"/>
                        </w:rPr>
                        <w:t>:</w:t>
                      </w:r>
                    </w:p>
                    <w:p w14:paraId="55234404"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RAN2 assumes for XR rate control, the gNB receives QoS flow information from the CN, specifying which QoS flows are subject to uplink rate control (i.e., Option 2). Send an LS to RAN3 and SA2.</w:t>
                      </w:r>
                    </w:p>
                    <w:p w14:paraId="44F52019"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We may revisit UAI option based on SA2/RAN3 reply</w:t>
                      </w:r>
                    </w:p>
                    <w:p w14:paraId="51AEA322" w14:textId="2A4A6161" w:rsidR="00140997" w:rsidRPr="0052090F" w:rsidRDefault="00293FBA" w:rsidP="00293FBA">
                      <w:pPr>
                        <w:tabs>
                          <w:tab w:val="left" w:pos="1622"/>
                        </w:tabs>
                        <w:rPr>
                          <w:rFonts w:ascii="Arial" w:eastAsiaTheme="minorEastAsia" w:hAnsi="Arial"/>
                          <w:b/>
                          <w:sz w:val="18"/>
                          <w:szCs w:val="22"/>
                          <w:lang w:val="en-GB" w:eastAsia="zh-CN"/>
                        </w:rPr>
                      </w:pPr>
                      <w:r w:rsidRPr="0052090F">
                        <w:rPr>
                          <w:rFonts w:ascii="Arial" w:eastAsia="MS Mincho" w:hAnsi="Arial"/>
                          <w:b/>
                          <w:sz w:val="18"/>
                          <w:szCs w:val="22"/>
                          <w:lang w:val="en-GB" w:eastAsia="en-GB"/>
                        </w:rPr>
                        <w:t>Rate value signalling</w:t>
                      </w:r>
                      <w:r w:rsidR="001C3626" w:rsidRPr="0052090F">
                        <w:rPr>
                          <w:rFonts w:ascii="Arial" w:eastAsiaTheme="minorEastAsia" w:hAnsi="Arial" w:hint="eastAsia"/>
                          <w:b/>
                          <w:sz w:val="18"/>
                          <w:szCs w:val="22"/>
                          <w:lang w:val="en-GB" w:eastAsia="zh-CN"/>
                        </w:rPr>
                        <w:t>:</w:t>
                      </w:r>
                    </w:p>
                    <w:p w14:paraId="75E508FD"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Specify a new table for XR rate control. FFS distribution (exponential, linear), codepoints etc.</w:t>
                      </w:r>
                    </w:p>
                    <w:p w14:paraId="283E1508"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We will try to design a table first and check whether it is possible to meet the required range/granularity. Afterwards, we can check whether multipliers are needed</w:t>
                      </w:r>
                    </w:p>
                    <w:p w14:paraId="32DF42D6" w14:textId="02868243" w:rsidR="00293FBA" w:rsidRPr="0052090F" w:rsidRDefault="00293FBA" w:rsidP="00293FBA">
                      <w:pPr>
                        <w:tabs>
                          <w:tab w:val="left" w:pos="1622"/>
                        </w:tabs>
                        <w:rPr>
                          <w:rFonts w:ascii="Arial" w:eastAsiaTheme="minorEastAsia" w:hAnsi="Arial"/>
                          <w:b/>
                          <w:sz w:val="18"/>
                          <w:szCs w:val="22"/>
                          <w:lang w:val="en-GB" w:eastAsia="zh-CN"/>
                        </w:rPr>
                      </w:pPr>
                      <w:r w:rsidRPr="0052090F">
                        <w:rPr>
                          <w:rFonts w:ascii="Arial" w:eastAsia="MS Mincho" w:hAnsi="Arial"/>
                          <w:b/>
                          <w:sz w:val="18"/>
                          <w:szCs w:val="22"/>
                          <w:lang w:val="en-GB" w:eastAsia="en-GB"/>
                        </w:rPr>
                        <w:t>UE bit rate query</w:t>
                      </w:r>
                      <w:r w:rsidR="001C3626" w:rsidRPr="0052090F">
                        <w:rPr>
                          <w:rFonts w:ascii="Arial" w:eastAsiaTheme="minorEastAsia" w:hAnsi="Arial" w:hint="eastAsia"/>
                          <w:b/>
                          <w:sz w:val="18"/>
                          <w:szCs w:val="22"/>
                          <w:lang w:val="en-GB" w:eastAsia="zh-CN"/>
                        </w:rPr>
                        <w:t>:</w:t>
                      </w:r>
                    </w:p>
                    <w:p w14:paraId="02A259BA" w14:textId="77777777" w:rsidR="00293FBA" w:rsidRPr="0052090F" w:rsidRDefault="00293FBA" w:rsidP="00293FBA">
                      <w:pPr>
                        <w:pStyle w:val="Agreement"/>
                        <w:tabs>
                          <w:tab w:val="clear" w:pos="-1796"/>
                          <w:tab w:val="num" w:pos="1619"/>
                        </w:tabs>
                        <w:ind w:left="1619"/>
                        <w:rPr>
                          <w:sz w:val="18"/>
                          <w:szCs w:val="22"/>
                        </w:rPr>
                      </w:pPr>
                      <w:r w:rsidRPr="0052090F">
                        <w:rPr>
                          <w:sz w:val="18"/>
                          <w:szCs w:val="22"/>
                        </w:rPr>
                        <w:t>Working assumption:</w:t>
                      </w:r>
                    </w:p>
                    <w:p w14:paraId="2958F563" w14:textId="77777777" w:rsidR="00293FBA" w:rsidRPr="0052090F" w:rsidRDefault="00293FBA" w:rsidP="00293FBA">
                      <w:pPr>
                        <w:pStyle w:val="Agreement"/>
                        <w:numPr>
                          <w:ilvl w:val="2"/>
                          <w:numId w:val="11"/>
                        </w:numPr>
                        <w:tabs>
                          <w:tab w:val="clear" w:pos="-1255"/>
                          <w:tab w:val="num" w:pos="2160"/>
                        </w:tabs>
                        <w:ind w:left="2160"/>
                        <w:rPr>
                          <w:sz w:val="18"/>
                          <w:szCs w:val="22"/>
                        </w:rPr>
                      </w:pPr>
                      <w:r w:rsidRPr="0052090F">
                        <w:rPr>
                          <w:sz w:val="18"/>
                          <w:szCs w:val="22"/>
                        </w:rPr>
                        <w:t>Support rate query MAC CE with the target to use same design that we will agree for rate indication MAC CE.</w:t>
                      </w:r>
                    </w:p>
                    <w:p w14:paraId="54CA8F03" w14:textId="77777777" w:rsidR="00293FBA" w:rsidRPr="0052090F" w:rsidRDefault="00293FBA" w:rsidP="00293FBA">
                      <w:pPr>
                        <w:pStyle w:val="Agreement"/>
                        <w:numPr>
                          <w:ilvl w:val="2"/>
                          <w:numId w:val="11"/>
                        </w:numPr>
                        <w:tabs>
                          <w:tab w:val="clear" w:pos="-1255"/>
                          <w:tab w:val="num" w:pos="2160"/>
                        </w:tabs>
                        <w:ind w:left="2160"/>
                        <w:rPr>
                          <w:sz w:val="18"/>
                          <w:szCs w:val="22"/>
                        </w:rPr>
                      </w:pPr>
                      <w:r w:rsidRPr="0052090F">
                        <w:rPr>
                          <w:sz w:val="18"/>
                          <w:szCs w:val="22"/>
                        </w:rPr>
                        <w:t>The rate query MAC CE is configurable by the network, i.e. the network may turn it off completely (same as legacy).</w:t>
                      </w:r>
                    </w:p>
                    <w:p w14:paraId="538F2AB4" w14:textId="7FC519FA" w:rsidR="00293FBA" w:rsidRPr="0052090F" w:rsidRDefault="00293FBA" w:rsidP="00293FBA">
                      <w:pPr>
                        <w:pStyle w:val="Agreement"/>
                        <w:tabs>
                          <w:tab w:val="clear" w:pos="-1796"/>
                          <w:tab w:val="num" w:pos="1619"/>
                        </w:tabs>
                        <w:ind w:left="1619"/>
                        <w:rPr>
                          <w:sz w:val="18"/>
                          <w:szCs w:val="22"/>
                        </w:rPr>
                      </w:pPr>
                      <w:r w:rsidRPr="0052090F">
                        <w:rPr>
                          <w:sz w:val="18"/>
                          <w:szCs w:val="22"/>
                        </w:rPr>
                        <w:t>Companies to check with their SA4 colleagues whether there are any issues with this</w:t>
                      </w:r>
                    </w:p>
                  </w:txbxContent>
                </v:textbox>
                <w10:anchorlock/>
              </v:shape>
            </w:pict>
          </mc:Fallback>
        </mc:AlternateContent>
      </w:r>
    </w:p>
    <w:p w14:paraId="476A6224" w14:textId="7E1A439E" w:rsidR="007424CE" w:rsidRDefault="00627838" w:rsidP="00E65689">
      <w:pPr>
        <w:pStyle w:val="a0"/>
        <w:spacing w:beforeLines="50" w:before="120"/>
        <w:rPr>
          <w:rFonts w:eastAsiaTheme="minorEastAsia"/>
          <w:lang w:val="en-GB" w:eastAsia="zh-CN"/>
        </w:rPr>
      </w:pPr>
      <w:r>
        <w:rPr>
          <w:rFonts w:eastAsiaTheme="minorEastAsia" w:hint="eastAsia"/>
          <w:lang w:val="en-GB" w:eastAsia="zh-CN"/>
        </w:rPr>
        <w:t xml:space="preserve">In </w:t>
      </w:r>
      <w:r w:rsidR="00C0322F">
        <w:rPr>
          <w:rFonts w:eastAsiaTheme="minorEastAsia" w:hint="eastAsia"/>
          <w:lang w:val="en-GB" w:eastAsia="zh-CN"/>
        </w:rPr>
        <w:t xml:space="preserve">the current </w:t>
      </w:r>
      <w:r>
        <w:rPr>
          <w:rFonts w:eastAsiaTheme="minorEastAsia" w:hint="eastAsia"/>
          <w:lang w:val="en-GB" w:eastAsia="zh-CN"/>
        </w:rPr>
        <w:t xml:space="preserve">contribution, we </w:t>
      </w:r>
      <w:r w:rsidR="00FE3DF0">
        <w:rPr>
          <w:rFonts w:eastAsiaTheme="minorEastAsia" w:hint="eastAsia"/>
          <w:lang w:val="en-GB" w:eastAsia="zh-CN"/>
        </w:rPr>
        <w:t xml:space="preserve">further discuss the below </w:t>
      </w:r>
      <w:r w:rsidR="00D002F7">
        <w:rPr>
          <w:rFonts w:eastAsiaTheme="minorEastAsia" w:hint="eastAsia"/>
          <w:lang w:val="en-GB" w:eastAsia="zh-CN"/>
        </w:rPr>
        <w:t>three</w:t>
      </w:r>
      <w:r w:rsidR="00E81FE9">
        <w:rPr>
          <w:rFonts w:eastAsiaTheme="minorEastAsia" w:hint="eastAsia"/>
          <w:lang w:val="en-GB" w:eastAsia="zh-CN"/>
        </w:rPr>
        <w:t xml:space="preserve"> key </w:t>
      </w:r>
      <w:r w:rsidR="00FE3DF0">
        <w:rPr>
          <w:rFonts w:eastAsiaTheme="minorEastAsia" w:hint="eastAsia"/>
          <w:lang w:val="en-GB" w:eastAsia="zh-CN"/>
        </w:rPr>
        <w:t xml:space="preserve">leftover issues </w:t>
      </w:r>
      <w:r w:rsidR="00431467">
        <w:rPr>
          <w:rFonts w:eastAsiaTheme="minorEastAsia" w:hint="eastAsia"/>
          <w:lang w:val="en-GB" w:eastAsia="zh-CN"/>
        </w:rPr>
        <w:t>on</w:t>
      </w:r>
      <w:r w:rsidR="003F02B4">
        <w:rPr>
          <w:rFonts w:eastAsiaTheme="minorEastAsia" w:hint="eastAsia"/>
          <w:lang w:val="en-GB" w:eastAsia="zh-CN"/>
        </w:rPr>
        <w:t xml:space="preserve"> XR rate control:</w:t>
      </w:r>
    </w:p>
    <w:p w14:paraId="001063D2" w14:textId="6265283D" w:rsidR="00AA4564" w:rsidRDefault="00E81FE9" w:rsidP="006D044D">
      <w:pPr>
        <w:pStyle w:val="a0"/>
        <w:numPr>
          <w:ilvl w:val="0"/>
          <w:numId w:val="12"/>
        </w:numPr>
        <w:spacing w:beforeLines="50" w:before="120"/>
        <w:rPr>
          <w:rFonts w:eastAsiaTheme="minorEastAsia"/>
          <w:lang w:val="en-GB" w:eastAsia="zh-CN"/>
        </w:rPr>
      </w:pPr>
      <w:r>
        <w:rPr>
          <w:rFonts w:eastAsiaTheme="minorEastAsia" w:hint="eastAsia"/>
          <w:lang w:val="en-GB" w:eastAsia="zh-CN"/>
        </w:rPr>
        <w:t>Rate value signalling</w:t>
      </w:r>
      <w:r w:rsidR="005862C1">
        <w:rPr>
          <w:rFonts w:eastAsiaTheme="minorEastAsia" w:hint="eastAsia"/>
          <w:lang w:val="en-GB" w:eastAsia="zh-CN"/>
        </w:rPr>
        <w:t>.</w:t>
      </w:r>
      <w:r w:rsidR="00402572" w:rsidRPr="00402572">
        <w:rPr>
          <w:rFonts w:eastAsiaTheme="minorEastAsia" w:hint="eastAsia"/>
          <w:lang w:val="en-GB"/>
        </w:rPr>
        <w:t xml:space="preserve"> </w:t>
      </w:r>
    </w:p>
    <w:p w14:paraId="1B9C70A5" w14:textId="7192D115" w:rsidR="0064757A" w:rsidRDefault="001618B1" w:rsidP="0064757A">
      <w:pPr>
        <w:pStyle w:val="a0"/>
        <w:numPr>
          <w:ilvl w:val="0"/>
          <w:numId w:val="12"/>
        </w:numPr>
        <w:spacing w:beforeLines="50" w:before="120"/>
        <w:rPr>
          <w:rFonts w:eastAsiaTheme="minorEastAsia"/>
          <w:lang w:val="en-GB" w:eastAsia="zh-CN"/>
        </w:rPr>
      </w:pPr>
      <w:r>
        <w:rPr>
          <w:rFonts w:eastAsiaTheme="minorEastAsia" w:hint="eastAsia"/>
          <w:lang w:val="en-GB" w:eastAsia="zh-CN"/>
        </w:rPr>
        <w:t>Per QoS flow vs. Per DRB MAC CE</w:t>
      </w:r>
      <w:r w:rsidR="0064757A">
        <w:rPr>
          <w:rFonts w:eastAsiaTheme="minorEastAsia" w:hint="eastAsia"/>
          <w:lang w:val="en-GB" w:eastAsia="zh-CN"/>
        </w:rPr>
        <w:t>.</w:t>
      </w:r>
    </w:p>
    <w:p w14:paraId="30B979F2" w14:textId="74930A8B" w:rsidR="00D002F7" w:rsidRPr="0064757A" w:rsidRDefault="008A06C0" w:rsidP="0064757A">
      <w:pPr>
        <w:pStyle w:val="a0"/>
        <w:numPr>
          <w:ilvl w:val="0"/>
          <w:numId w:val="12"/>
        </w:numPr>
        <w:spacing w:beforeLines="50" w:before="120"/>
        <w:rPr>
          <w:rFonts w:eastAsiaTheme="minorEastAsia"/>
          <w:lang w:val="en-GB" w:eastAsia="zh-CN"/>
        </w:rPr>
      </w:pPr>
      <w:r>
        <w:rPr>
          <w:rFonts w:eastAsiaTheme="minorEastAsia" w:hint="eastAsia"/>
          <w:lang w:val="en-GB" w:eastAsia="zh-CN"/>
        </w:rPr>
        <w:t>FFS on the bit</w:t>
      </w:r>
      <w:r w:rsidR="003F5F36">
        <w:rPr>
          <w:rFonts w:eastAsiaTheme="minorEastAsia" w:hint="eastAsia"/>
          <w:lang w:val="en-GB" w:eastAsia="zh-CN"/>
        </w:rPr>
        <w:t xml:space="preserve"> </w:t>
      </w:r>
      <w:r>
        <w:rPr>
          <w:rFonts w:eastAsiaTheme="minorEastAsia" w:hint="eastAsia"/>
          <w:lang w:val="en-GB" w:eastAsia="zh-CN"/>
        </w:rPr>
        <w:t>rate type</w:t>
      </w:r>
      <w:r w:rsidR="006B1C48">
        <w:rPr>
          <w:rFonts w:eastAsiaTheme="minorEastAsia" w:hint="eastAsia"/>
          <w:lang w:val="en-GB"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0B213AD6" w14:textId="4ABA4456" w:rsidR="00C54CF7" w:rsidRPr="007035FE" w:rsidRDefault="004056C4" w:rsidP="00C54CF7">
      <w:pPr>
        <w:pStyle w:val="20"/>
        <w:keepNext w:val="0"/>
        <w:widowControl w:val="0"/>
        <w:ind w:left="568" w:hangingChars="283" w:hanging="568"/>
        <w:rPr>
          <w:rFonts w:eastAsiaTheme="minorEastAsia"/>
          <w:lang w:val="en-GB"/>
        </w:rPr>
      </w:pPr>
      <w:r>
        <w:rPr>
          <w:rFonts w:eastAsiaTheme="minorEastAsia" w:hint="eastAsia"/>
          <w:lang w:val="en-GB"/>
        </w:rPr>
        <w:t>Rate value signalling</w:t>
      </w:r>
    </w:p>
    <w:p w14:paraId="14DAD293" w14:textId="0D2E5662" w:rsidR="00C54CF7" w:rsidRDefault="00C54CF7" w:rsidP="00C54CF7">
      <w:pPr>
        <w:pStyle w:val="a0"/>
        <w:rPr>
          <w:rFonts w:eastAsiaTheme="minorEastAsia"/>
          <w:lang w:val="en-GB" w:eastAsia="zh-CN"/>
        </w:rPr>
      </w:pPr>
      <w:r w:rsidRPr="005C5A79">
        <w:rPr>
          <w:rFonts w:eastAsiaTheme="minorEastAsia" w:hint="eastAsia"/>
          <w:lang w:val="en-GB" w:eastAsia="zh-CN"/>
        </w:rPr>
        <w:t>In RAN2#12</w:t>
      </w:r>
      <w:r w:rsidR="001A59C3" w:rsidRPr="005C5A79">
        <w:rPr>
          <w:rFonts w:eastAsiaTheme="minorEastAsia" w:hint="eastAsia"/>
          <w:lang w:val="en-GB" w:eastAsia="zh-CN"/>
        </w:rPr>
        <w:t>9</w:t>
      </w:r>
      <w:r w:rsidRPr="005C5A79">
        <w:rPr>
          <w:rFonts w:eastAsiaTheme="minorEastAsia" w:hint="eastAsia"/>
          <w:lang w:val="en-GB" w:eastAsia="zh-CN"/>
        </w:rPr>
        <w:t xml:space="preserve"> meeting,</w:t>
      </w:r>
      <w:r w:rsidR="001A59C3" w:rsidRPr="005C5A79">
        <w:rPr>
          <w:rFonts w:eastAsiaTheme="minorEastAsia" w:hint="eastAsia"/>
          <w:lang w:val="en-GB" w:eastAsia="zh-CN"/>
        </w:rPr>
        <w:t xml:space="preserve"> RAN2 reached </w:t>
      </w:r>
      <w:r w:rsidR="00B15936">
        <w:rPr>
          <w:rFonts w:eastAsiaTheme="minorEastAsia" w:hint="eastAsia"/>
          <w:lang w:val="en-GB" w:eastAsia="zh-CN"/>
        </w:rPr>
        <w:t xml:space="preserve">the </w:t>
      </w:r>
      <w:r w:rsidR="005A39F8" w:rsidRPr="005C5A79">
        <w:rPr>
          <w:rFonts w:eastAsiaTheme="minorEastAsia" w:hint="eastAsia"/>
          <w:lang w:val="en-GB" w:eastAsia="zh-CN"/>
        </w:rPr>
        <w:t>agreement that a new table for XR rate control will be introduced. FFS on the distribution</w:t>
      </w:r>
      <w:r w:rsidR="005C5A79" w:rsidRPr="005C5A79">
        <w:rPr>
          <w:rFonts w:eastAsiaTheme="minorEastAsia" w:hint="eastAsia"/>
          <w:lang w:val="en-GB" w:eastAsia="zh-CN"/>
        </w:rPr>
        <w:t xml:space="preserve"> </w:t>
      </w:r>
      <w:r w:rsidR="005A39F8" w:rsidRPr="005C5A79">
        <w:rPr>
          <w:rFonts w:eastAsiaTheme="minorEastAsia" w:hint="eastAsia"/>
          <w:lang w:val="en-GB" w:eastAsia="zh-CN"/>
        </w:rPr>
        <w:t xml:space="preserve">(exponential, linear), codepoints etc. To solve this issue, we want to </w:t>
      </w:r>
      <w:r w:rsidR="00275CF4" w:rsidRPr="005C5A79">
        <w:rPr>
          <w:rFonts w:eastAsiaTheme="minorEastAsia"/>
          <w:lang w:val="en-GB" w:eastAsia="zh-CN"/>
        </w:rPr>
        <w:t>further</w:t>
      </w:r>
      <w:r w:rsidR="005A39F8" w:rsidRPr="005C5A79">
        <w:rPr>
          <w:rFonts w:eastAsiaTheme="minorEastAsia" w:hint="eastAsia"/>
          <w:lang w:val="en-GB" w:eastAsia="zh-CN"/>
        </w:rPr>
        <w:t xml:space="preserve"> share our view from the below two aspects</w:t>
      </w:r>
      <w:r w:rsidR="005A39F8">
        <w:rPr>
          <w:rFonts w:eastAsiaTheme="minorEastAsia" w:hint="eastAsia"/>
          <w:lang w:val="en-GB" w:eastAsia="zh-CN"/>
        </w:rPr>
        <w:t>:</w:t>
      </w:r>
    </w:p>
    <w:p w14:paraId="0EE9FF95" w14:textId="36BC53BB" w:rsidR="005A39F8" w:rsidRPr="007824B9" w:rsidRDefault="00F404ED" w:rsidP="00BF5F72">
      <w:pPr>
        <w:pStyle w:val="a0"/>
        <w:numPr>
          <w:ilvl w:val="0"/>
          <w:numId w:val="27"/>
        </w:numPr>
        <w:rPr>
          <w:rFonts w:eastAsiaTheme="minorEastAsia"/>
          <w:lang w:val="en-GB" w:eastAsia="zh-CN"/>
        </w:rPr>
      </w:pPr>
      <w:r>
        <w:rPr>
          <w:rFonts w:eastAsiaTheme="minorEastAsia" w:hint="eastAsia"/>
          <w:lang w:val="en-GB" w:eastAsia="zh-CN"/>
        </w:rPr>
        <w:t>F</w:t>
      </w:r>
      <w:r w:rsidR="005A39F8">
        <w:rPr>
          <w:rFonts w:eastAsiaTheme="minorEastAsia" w:hint="eastAsia"/>
          <w:lang w:val="en-GB" w:eastAsia="zh-CN"/>
        </w:rPr>
        <w:t>unction</w:t>
      </w:r>
      <w:r>
        <w:rPr>
          <w:rFonts w:eastAsiaTheme="minorEastAsia" w:hint="eastAsia"/>
          <w:lang w:val="en-GB" w:eastAsia="zh-CN"/>
        </w:rPr>
        <w:t>:</w:t>
      </w:r>
      <w:r w:rsidR="00BF5F72">
        <w:rPr>
          <w:rFonts w:eastAsiaTheme="minorEastAsia" w:hint="eastAsia"/>
          <w:lang w:val="en-GB" w:eastAsia="zh-CN"/>
        </w:rPr>
        <w:t xml:space="preserve"> </w:t>
      </w:r>
      <w:r w:rsidR="008934B6">
        <w:rPr>
          <w:rFonts w:eastAsiaTheme="minorEastAsia" w:hint="eastAsia"/>
          <w:lang w:val="en-GB" w:eastAsia="zh-CN"/>
        </w:rPr>
        <w:t>the</w:t>
      </w:r>
      <w:r w:rsidR="00984DFC">
        <w:rPr>
          <w:rFonts w:eastAsiaTheme="minorEastAsia" w:hint="eastAsia"/>
          <w:lang w:val="en-GB" w:eastAsia="zh-CN"/>
        </w:rPr>
        <w:t xml:space="preserve"> goal </w:t>
      </w:r>
      <w:r w:rsidR="008934B6">
        <w:rPr>
          <w:rFonts w:eastAsiaTheme="minorEastAsia" w:hint="eastAsia"/>
          <w:lang w:val="en-GB" w:eastAsia="zh-CN"/>
        </w:rPr>
        <w:t xml:space="preserve">in the current WID </w:t>
      </w:r>
      <w:r w:rsidR="00984DFC">
        <w:rPr>
          <w:rFonts w:eastAsiaTheme="minorEastAsia" w:hint="eastAsia"/>
          <w:lang w:val="en-GB" w:eastAsia="zh-CN"/>
        </w:rPr>
        <w:t xml:space="preserve">is to </w:t>
      </w:r>
      <w:r w:rsidR="00275CF4">
        <w:rPr>
          <w:rFonts w:eastAsiaTheme="minorEastAsia" w:hint="eastAsia"/>
          <w:lang w:val="en-GB" w:eastAsia="zh-CN"/>
        </w:rPr>
        <w:t>s</w:t>
      </w:r>
      <w:r w:rsidR="00984DFC" w:rsidRPr="00F64735">
        <w:t>pecify in MAC layer XR rate control signa</w:t>
      </w:r>
      <w:r w:rsidR="00984DFC">
        <w:t>l</w:t>
      </w:r>
      <w:r w:rsidR="00984DFC" w:rsidRPr="00F64735">
        <w:t>ling over downlink per QoS flow/per DRB to enable faster source rate adaption to uplink congestion</w:t>
      </w:r>
      <w:r w:rsidR="00984DFC">
        <w:t>.</w:t>
      </w:r>
      <w:r w:rsidR="00984DFC">
        <w:rPr>
          <w:rFonts w:eastAsiaTheme="minorEastAsia" w:hint="eastAsia"/>
          <w:lang w:eastAsia="zh-CN"/>
        </w:rPr>
        <w:t xml:space="preserve"> That is to say, once the gNB detects UL congestion happens, the gNB</w:t>
      </w:r>
      <w:r w:rsidR="00961E92">
        <w:rPr>
          <w:rFonts w:eastAsiaTheme="minorEastAsia" w:hint="eastAsia"/>
          <w:lang w:eastAsia="zh-CN"/>
        </w:rPr>
        <w:t xml:space="preserve"> can</w:t>
      </w:r>
      <w:r w:rsidR="00984DFC">
        <w:rPr>
          <w:rFonts w:eastAsiaTheme="minorEastAsia" w:hint="eastAsia"/>
          <w:lang w:eastAsia="zh-CN"/>
        </w:rPr>
        <w:t xml:space="preserve"> send </w:t>
      </w:r>
      <w:r w:rsidR="009D1E66">
        <w:rPr>
          <w:rFonts w:eastAsiaTheme="minorEastAsia" w:hint="eastAsia"/>
          <w:lang w:eastAsia="zh-CN"/>
        </w:rPr>
        <w:t>the</w:t>
      </w:r>
      <w:r w:rsidR="00984DFC">
        <w:rPr>
          <w:rFonts w:eastAsiaTheme="minorEastAsia" w:hint="eastAsia"/>
          <w:lang w:eastAsia="zh-CN"/>
        </w:rPr>
        <w:t xml:space="preserve"> </w:t>
      </w:r>
      <w:r w:rsidR="009D1E66">
        <w:rPr>
          <w:rFonts w:eastAsiaTheme="minorEastAsia" w:hint="eastAsia"/>
          <w:lang w:eastAsia="zh-CN"/>
        </w:rPr>
        <w:t>B</w:t>
      </w:r>
      <w:r w:rsidR="00984DFC">
        <w:rPr>
          <w:rFonts w:eastAsiaTheme="minorEastAsia" w:hint="eastAsia"/>
          <w:lang w:eastAsia="zh-CN"/>
        </w:rPr>
        <w:t xml:space="preserve">itrate </w:t>
      </w:r>
      <w:r w:rsidR="009D1E66">
        <w:rPr>
          <w:rFonts w:eastAsiaTheme="minorEastAsia" w:hint="eastAsia"/>
          <w:lang w:eastAsia="zh-CN"/>
        </w:rPr>
        <w:t>MAC</w:t>
      </w:r>
      <w:r w:rsidR="00984DFC">
        <w:rPr>
          <w:rFonts w:eastAsiaTheme="minorEastAsia" w:hint="eastAsia"/>
          <w:lang w:eastAsia="zh-CN"/>
        </w:rPr>
        <w:t xml:space="preserve"> </w:t>
      </w:r>
      <w:r w:rsidR="009D1E66">
        <w:rPr>
          <w:rFonts w:eastAsiaTheme="minorEastAsia" w:hint="eastAsia"/>
          <w:lang w:eastAsia="zh-CN"/>
        </w:rPr>
        <w:t>CE</w:t>
      </w:r>
      <w:r w:rsidR="00984DFC">
        <w:rPr>
          <w:rFonts w:eastAsiaTheme="minorEastAsia" w:hint="eastAsia"/>
          <w:lang w:eastAsia="zh-CN"/>
        </w:rPr>
        <w:t xml:space="preserve"> to UE to achieve the </w:t>
      </w:r>
      <w:r w:rsidR="00010CD5">
        <w:rPr>
          <w:rFonts w:eastAsiaTheme="minorEastAsia" w:hint="eastAsia"/>
          <w:lang w:eastAsia="zh-CN"/>
        </w:rPr>
        <w:t xml:space="preserve">reduction </w:t>
      </w:r>
      <w:r w:rsidR="00010CD5" w:rsidRPr="007824B9">
        <w:rPr>
          <w:rFonts w:eastAsiaTheme="minorEastAsia" w:hint="eastAsia"/>
          <w:color w:val="000000" w:themeColor="text1"/>
          <w:lang w:eastAsia="zh-CN"/>
        </w:rPr>
        <w:t xml:space="preserve">of UL bitrate. </w:t>
      </w:r>
      <w:r w:rsidR="000763E6" w:rsidRPr="007824B9">
        <w:rPr>
          <w:rFonts w:eastAsiaTheme="minorEastAsia" w:hint="eastAsia"/>
          <w:color w:val="000000" w:themeColor="text1"/>
          <w:lang w:eastAsia="zh-CN"/>
        </w:rPr>
        <w:t xml:space="preserve">From technical points of view, the gNB has more </w:t>
      </w:r>
      <w:r w:rsidR="00585EE8">
        <w:rPr>
          <w:rFonts w:eastAsiaTheme="minorEastAsia"/>
          <w:color w:val="000000" w:themeColor="text1"/>
          <w:lang w:eastAsia="zh-CN"/>
        </w:rPr>
        <w:t>comprehensive</w:t>
      </w:r>
      <w:r w:rsidR="00053200">
        <w:rPr>
          <w:rFonts w:eastAsiaTheme="minorEastAsia" w:hint="eastAsia"/>
          <w:color w:val="000000" w:themeColor="text1"/>
          <w:lang w:eastAsia="zh-CN"/>
        </w:rPr>
        <w:t xml:space="preserve"> </w:t>
      </w:r>
      <w:r w:rsidR="000763E6" w:rsidRPr="007824B9">
        <w:rPr>
          <w:rFonts w:eastAsiaTheme="minorEastAsia" w:hint="eastAsia"/>
          <w:color w:val="000000" w:themeColor="text1"/>
          <w:lang w:eastAsia="zh-CN"/>
        </w:rPr>
        <w:t xml:space="preserve">information about the resource usage of the current cell, </w:t>
      </w:r>
      <w:r w:rsidR="00F90E4D">
        <w:rPr>
          <w:rFonts w:eastAsiaTheme="minorEastAsia" w:hint="eastAsia"/>
          <w:color w:val="000000" w:themeColor="text1"/>
          <w:lang w:eastAsia="zh-CN"/>
        </w:rPr>
        <w:t>the responsibility</w:t>
      </w:r>
      <w:r w:rsidR="00CC578D">
        <w:rPr>
          <w:rFonts w:eastAsiaTheme="minorEastAsia" w:hint="eastAsia"/>
          <w:color w:val="000000" w:themeColor="text1"/>
          <w:lang w:eastAsia="zh-CN"/>
        </w:rPr>
        <w:t xml:space="preserve"> of gNB</w:t>
      </w:r>
      <w:r w:rsidR="00F90E4D">
        <w:rPr>
          <w:rFonts w:eastAsiaTheme="minorEastAsia" w:hint="eastAsia"/>
          <w:color w:val="000000" w:themeColor="text1"/>
          <w:lang w:eastAsia="zh-CN"/>
        </w:rPr>
        <w:t xml:space="preserve"> is to </w:t>
      </w:r>
      <w:r w:rsidR="00585EE8">
        <w:rPr>
          <w:rFonts w:eastAsiaTheme="minorEastAsia"/>
          <w:color w:val="000000" w:themeColor="text1"/>
          <w:lang w:eastAsia="zh-CN"/>
        </w:rPr>
        <w:t>recommend</w:t>
      </w:r>
      <w:r w:rsidR="00F90E4D">
        <w:rPr>
          <w:rFonts w:eastAsiaTheme="minorEastAsia" w:hint="eastAsia"/>
          <w:color w:val="000000" w:themeColor="text1"/>
          <w:lang w:eastAsia="zh-CN"/>
        </w:rPr>
        <w:t xml:space="preserve"> one lower bitrate to UE to ease the UL congestion.</w:t>
      </w:r>
      <w:r w:rsidR="00143BE5">
        <w:rPr>
          <w:rFonts w:eastAsiaTheme="minorEastAsia" w:hint="eastAsia"/>
          <w:color w:val="000000" w:themeColor="text1"/>
          <w:lang w:eastAsia="zh-CN"/>
        </w:rPr>
        <w:t xml:space="preserve"> Then leave to gNB implementation, one lower than current UL bitrate value will be sent to UE through the MAC CE</w:t>
      </w:r>
      <w:r w:rsidR="000763E6" w:rsidRPr="007824B9">
        <w:rPr>
          <w:rFonts w:eastAsiaTheme="minorEastAsia" w:hint="eastAsia"/>
          <w:color w:val="000000" w:themeColor="text1"/>
          <w:lang w:eastAsia="zh-CN"/>
        </w:rPr>
        <w:t xml:space="preserve">. But there </w:t>
      </w:r>
      <w:r w:rsidR="00B72C17" w:rsidRPr="007824B9">
        <w:rPr>
          <w:rFonts w:eastAsiaTheme="minorEastAsia"/>
          <w:color w:val="000000" w:themeColor="text1"/>
          <w:lang w:eastAsia="zh-CN"/>
        </w:rPr>
        <w:t>are</w:t>
      </w:r>
      <w:r w:rsidR="000763E6" w:rsidRPr="007824B9">
        <w:rPr>
          <w:rFonts w:eastAsiaTheme="minorEastAsia" w:hint="eastAsia"/>
          <w:color w:val="000000" w:themeColor="text1"/>
          <w:lang w:eastAsia="zh-CN"/>
        </w:rPr>
        <w:t xml:space="preserve"> no </w:t>
      </w:r>
      <w:r w:rsidR="00C97BF7" w:rsidRPr="007824B9">
        <w:rPr>
          <w:rFonts w:eastAsiaTheme="minorEastAsia"/>
          <w:color w:val="000000" w:themeColor="text1"/>
          <w:lang w:eastAsia="zh-CN"/>
        </w:rPr>
        <w:t>specification</w:t>
      </w:r>
      <w:r w:rsidR="000763E6" w:rsidRPr="007824B9">
        <w:rPr>
          <w:rFonts w:eastAsiaTheme="minorEastAsia" w:hint="eastAsia"/>
          <w:color w:val="000000" w:themeColor="text1"/>
          <w:lang w:eastAsia="zh-CN"/>
        </w:rPr>
        <w:t xml:space="preserve"> </w:t>
      </w:r>
      <w:r w:rsidR="00F14014">
        <w:rPr>
          <w:rFonts w:eastAsiaTheme="minorEastAsia" w:hint="eastAsia"/>
          <w:color w:val="000000" w:themeColor="text1"/>
          <w:lang w:eastAsia="zh-CN"/>
        </w:rPr>
        <w:t xml:space="preserve">impacts for </w:t>
      </w:r>
      <w:r w:rsidR="000763E6" w:rsidRPr="007824B9">
        <w:rPr>
          <w:rFonts w:eastAsiaTheme="minorEastAsia" w:hint="eastAsia"/>
          <w:color w:val="000000" w:themeColor="text1"/>
          <w:lang w:eastAsia="zh-CN"/>
        </w:rPr>
        <w:t xml:space="preserve">UE </w:t>
      </w:r>
      <w:r w:rsidR="00C97BF7" w:rsidRPr="007824B9">
        <w:rPr>
          <w:rFonts w:eastAsiaTheme="minorEastAsia"/>
          <w:color w:val="000000" w:themeColor="text1"/>
          <w:lang w:eastAsia="zh-CN"/>
        </w:rPr>
        <w:t>behavior</w:t>
      </w:r>
      <w:r w:rsidR="000763E6" w:rsidRPr="007824B9">
        <w:rPr>
          <w:rFonts w:eastAsiaTheme="minorEastAsia" w:hint="eastAsia"/>
          <w:color w:val="000000" w:themeColor="text1"/>
          <w:lang w:eastAsia="zh-CN"/>
        </w:rPr>
        <w:t xml:space="preserve"> once </w:t>
      </w:r>
      <w:r w:rsidR="00F14014">
        <w:rPr>
          <w:rFonts w:eastAsiaTheme="minorEastAsia" w:hint="eastAsia"/>
          <w:color w:val="000000" w:themeColor="text1"/>
          <w:lang w:eastAsia="zh-CN"/>
        </w:rPr>
        <w:t>UE</w:t>
      </w:r>
      <w:r w:rsidR="000763E6" w:rsidRPr="007824B9">
        <w:rPr>
          <w:rFonts w:eastAsiaTheme="minorEastAsia" w:hint="eastAsia"/>
          <w:color w:val="000000" w:themeColor="text1"/>
          <w:lang w:eastAsia="zh-CN"/>
        </w:rPr>
        <w:t xml:space="preserve"> receives the bitrate MAC CE for XR from gNB.</w:t>
      </w:r>
      <w:r w:rsidR="00143BE5">
        <w:rPr>
          <w:rFonts w:eastAsiaTheme="minorEastAsia" w:hint="eastAsia"/>
          <w:color w:val="000000" w:themeColor="text1"/>
          <w:lang w:eastAsia="zh-CN"/>
        </w:rPr>
        <w:t xml:space="preserve"> From the whole procedure point of view, for the accuracy requirement of the bitrate </w:t>
      </w:r>
      <w:r w:rsidR="00585EE8">
        <w:rPr>
          <w:rFonts w:eastAsiaTheme="minorEastAsia"/>
          <w:color w:val="000000" w:themeColor="text1"/>
          <w:lang w:eastAsia="zh-CN"/>
        </w:rPr>
        <w:t>indication</w:t>
      </w:r>
      <w:r w:rsidR="00143BE5">
        <w:rPr>
          <w:rFonts w:eastAsiaTheme="minorEastAsia" w:hint="eastAsia"/>
          <w:color w:val="000000" w:themeColor="text1"/>
          <w:lang w:eastAsia="zh-CN"/>
        </w:rPr>
        <w:t>, there is no high requirement.</w:t>
      </w:r>
      <w:r w:rsidR="007824B9">
        <w:rPr>
          <w:rFonts w:eastAsiaTheme="minorEastAsia" w:hint="eastAsia"/>
          <w:color w:val="000000" w:themeColor="text1"/>
          <w:lang w:eastAsia="zh-CN"/>
        </w:rPr>
        <w:t xml:space="preserve"> From SA4</w:t>
      </w:r>
      <w:r w:rsidR="007824B9">
        <w:rPr>
          <w:rFonts w:eastAsiaTheme="minorEastAsia"/>
          <w:color w:val="000000" w:themeColor="text1"/>
          <w:lang w:eastAsia="zh-CN"/>
        </w:rPr>
        <w:t>’</w:t>
      </w:r>
      <w:r w:rsidR="007824B9">
        <w:rPr>
          <w:rFonts w:eastAsiaTheme="minorEastAsia" w:hint="eastAsia"/>
          <w:color w:val="000000" w:themeColor="text1"/>
          <w:lang w:eastAsia="zh-CN"/>
        </w:rPr>
        <w:t>s LS reply</w:t>
      </w:r>
      <w:r w:rsidR="007824B9">
        <w:rPr>
          <w:rFonts w:eastAsiaTheme="minorEastAsia"/>
          <w:color w:val="000000" w:themeColor="text1"/>
          <w:lang w:eastAsia="zh-CN"/>
        </w:rPr>
        <w:fldChar w:fldCharType="begin"/>
      </w:r>
      <w:r w:rsidR="007824B9">
        <w:rPr>
          <w:rFonts w:eastAsiaTheme="minorEastAsia"/>
          <w:color w:val="000000" w:themeColor="text1"/>
          <w:lang w:eastAsia="zh-CN"/>
        </w:rPr>
        <w:instrText xml:space="preserve"> </w:instrText>
      </w:r>
      <w:r w:rsidR="007824B9">
        <w:rPr>
          <w:rFonts w:eastAsiaTheme="minorEastAsia" w:hint="eastAsia"/>
          <w:color w:val="000000" w:themeColor="text1"/>
          <w:lang w:eastAsia="zh-CN"/>
        </w:rPr>
        <w:instrText>REF _Ref188271285 \r \h</w:instrText>
      </w:r>
      <w:r w:rsidR="007824B9">
        <w:rPr>
          <w:rFonts w:eastAsiaTheme="minorEastAsia"/>
          <w:color w:val="000000" w:themeColor="text1"/>
          <w:lang w:eastAsia="zh-CN"/>
        </w:rPr>
        <w:instrText xml:space="preserve"> </w:instrText>
      </w:r>
      <w:r w:rsidR="007824B9">
        <w:rPr>
          <w:rFonts w:eastAsiaTheme="minorEastAsia"/>
          <w:color w:val="000000" w:themeColor="text1"/>
          <w:lang w:eastAsia="zh-CN"/>
        </w:rPr>
      </w:r>
      <w:r w:rsidR="007824B9">
        <w:rPr>
          <w:rFonts w:eastAsiaTheme="minorEastAsia"/>
          <w:color w:val="000000" w:themeColor="text1"/>
          <w:lang w:eastAsia="zh-CN"/>
        </w:rPr>
        <w:fldChar w:fldCharType="separate"/>
      </w:r>
      <w:r w:rsidR="007824B9">
        <w:rPr>
          <w:rFonts w:eastAsiaTheme="minorEastAsia"/>
          <w:color w:val="000000" w:themeColor="text1"/>
          <w:lang w:eastAsia="zh-CN"/>
        </w:rPr>
        <w:t>[4]</w:t>
      </w:r>
      <w:r w:rsidR="007824B9">
        <w:rPr>
          <w:rFonts w:eastAsiaTheme="minorEastAsia"/>
          <w:color w:val="000000" w:themeColor="text1"/>
          <w:lang w:eastAsia="zh-CN"/>
        </w:rPr>
        <w:fldChar w:fldCharType="end"/>
      </w:r>
      <w:r w:rsidR="007824B9">
        <w:rPr>
          <w:rFonts w:eastAsiaTheme="minorEastAsia" w:hint="eastAsia"/>
          <w:color w:val="000000" w:themeColor="text1"/>
          <w:lang w:eastAsia="zh-CN"/>
        </w:rPr>
        <w:t xml:space="preserve">, the bitrate range for XR </w:t>
      </w:r>
      <w:r w:rsidR="007824B9">
        <w:rPr>
          <w:rFonts w:eastAsiaTheme="minorEastAsia" w:hint="eastAsia"/>
          <w:color w:val="000000" w:themeColor="text1"/>
          <w:lang w:eastAsia="zh-CN"/>
        </w:rPr>
        <w:lastRenderedPageBreak/>
        <w:t xml:space="preserve">service varies from 100kbps to 40Mbps, and coarser </w:t>
      </w:r>
      <w:r w:rsidR="00C97BF7">
        <w:rPr>
          <w:rFonts w:eastAsiaTheme="minorEastAsia"/>
          <w:color w:val="000000" w:themeColor="text1"/>
          <w:lang w:eastAsia="zh-CN"/>
        </w:rPr>
        <w:t>granularity</w:t>
      </w:r>
      <w:r w:rsidR="007824B9">
        <w:rPr>
          <w:rFonts w:eastAsiaTheme="minorEastAsia" w:hint="eastAsia"/>
          <w:color w:val="000000" w:themeColor="text1"/>
          <w:lang w:eastAsia="zh-CN"/>
        </w:rPr>
        <w:t xml:space="preserve"> (10%) may also be sufficient.</w:t>
      </w:r>
      <w:r w:rsidR="00E13644">
        <w:rPr>
          <w:rFonts w:eastAsiaTheme="minorEastAsia" w:hint="eastAsia"/>
          <w:color w:val="000000" w:themeColor="text1"/>
          <w:lang w:eastAsia="zh-CN"/>
        </w:rPr>
        <w:t xml:space="preserve"> </w:t>
      </w:r>
      <w:r w:rsidR="00CF6A6A">
        <w:rPr>
          <w:rFonts w:eastAsiaTheme="minorEastAsia" w:hint="eastAsia"/>
          <w:color w:val="000000" w:themeColor="text1"/>
          <w:lang w:eastAsia="zh-CN"/>
        </w:rPr>
        <w:t>A</w:t>
      </w:r>
      <w:r w:rsidR="00CF6A6A">
        <w:rPr>
          <w:rFonts w:eastAsiaTheme="minorEastAsia"/>
          <w:color w:val="000000" w:themeColor="text1"/>
          <w:lang w:eastAsia="zh-CN"/>
        </w:rPr>
        <w:t>l</w:t>
      </w:r>
      <w:r w:rsidR="00CF6A6A">
        <w:rPr>
          <w:rFonts w:eastAsiaTheme="minorEastAsia" w:hint="eastAsia"/>
          <w:color w:val="000000" w:themeColor="text1"/>
          <w:lang w:eastAsia="zh-CN"/>
        </w:rPr>
        <w:t xml:space="preserve">l in all, we </w:t>
      </w:r>
      <w:r w:rsidR="00CF6A6A">
        <w:rPr>
          <w:rFonts w:eastAsiaTheme="minorEastAsia"/>
          <w:color w:val="000000" w:themeColor="text1"/>
          <w:lang w:eastAsia="zh-CN"/>
        </w:rPr>
        <w:t>don’t</w:t>
      </w:r>
      <w:r w:rsidR="00CF6A6A">
        <w:rPr>
          <w:rFonts w:eastAsiaTheme="minorEastAsia" w:hint="eastAsia"/>
          <w:color w:val="000000" w:themeColor="text1"/>
          <w:lang w:eastAsia="zh-CN"/>
        </w:rPr>
        <w:t xml:space="preserve"> need to chase the 1% granularity in the current release due to the function requirements.</w:t>
      </w:r>
    </w:p>
    <w:p w14:paraId="6C701B61" w14:textId="1FC87A5C" w:rsidR="005A39F8" w:rsidRDefault="00C2525C" w:rsidP="00BF5F72">
      <w:pPr>
        <w:pStyle w:val="a0"/>
        <w:numPr>
          <w:ilvl w:val="0"/>
          <w:numId w:val="27"/>
        </w:numPr>
        <w:rPr>
          <w:rFonts w:eastAsiaTheme="minorEastAsia"/>
          <w:lang w:val="en-GB" w:eastAsia="zh-CN"/>
        </w:rPr>
      </w:pPr>
      <w:r>
        <w:rPr>
          <w:rFonts w:eastAsiaTheme="minorEastAsia" w:hint="eastAsia"/>
          <w:lang w:val="en-GB" w:eastAsia="zh-CN"/>
        </w:rPr>
        <w:t>Overhead:</w:t>
      </w:r>
      <w:r w:rsidR="00A841ED">
        <w:rPr>
          <w:rFonts w:eastAsiaTheme="minorEastAsia" w:hint="eastAsia"/>
          <w:lang w:val="en-GB" w:eastAsia="zh-CN"/>
        </w:rPr>
        <w:t xml:space="preserve"> </w:t>
      </w:r>
      <w:r w:rsidR="009F28D8" w:rsidRPr="009F28D8">
        <w:rPr>
          <w:rFonts w:eastAsiaTheme="minorEastAsia"/>
          <w:lang w:val="en-GB" w:eastAsia="zh-CN"/>
        </w:rPr>
        <w:t>to introduce per-QoS flow granularity in the recommended bitrate MAC CE, the overhead of the new MAC CE will be increased. Since in the RAN AS layer, the QoS flow is invisib</w:t>
      </w:r>
      <w:r w:rsidR="00225811">
        <w:rPr>
          <w:rFonts w:eastAsiaTheme="minorEastAsia" w:hint="eastAsia"/>
          <w:lang w:val="en-GB" w:eastAsia="zh-CN"/>
        </w:rPr>
        <w:t>le</w:t>
      </w:r>
      <w:r w:rsidR="009F28D8" w:rsidRPr="009F28D8">
        <w:rPr>
          <w:rFonts w:eastAsiaTheme="minorEastAsia"/>
          <w:lang w:val="en-GB" w:eastAsia="zh-CN"/>
        </w:rPr>
        <w:t xml:space="preserve"> after QoS to DRB mapping. To identify specific QoS flow in the new MAC CE, besides the QoS flow ID, the PDU session ID should also be included which means the overhead compared to legacy will increase dramatically.</w:t>
      </w:r>
      <w:r w:rsidR="009F28D8">
        <w:rPr>
          <w:rFonts w:eastAsiaTheme="minorEastAsia" w:hint="eastAsia"/>
          <w:lang w:val="en-GB" w:eastAsia="zh-CN"/>
        </w:rPr>
        <w:t xml:space="preserve"> </w:t>
      </w:r>
      <w:r w:rsidR="009F28D8">
        <w:rPr>
          <w:rFonts w:eastAsiaTheme="minorEastAsia"/>
          <w:lang w:val="en-GB" w:eastAsia="zh-CN"/>
        </w:rPr>
        <w:t>F</w:t>
      </w:r>
      <w:r w:rsidR="009F28D8">
        <w:rPr>
          <w:rFonts w:eastAsiaTheme="minorEastAsia" w:hint="eastAsia"/>
          <w:lang w:val="en-GB" w:eastAsia="zh-CN"/>
        </w:rPr>
        <w:t xml:space="preserve">or the detailed distribution of the new table, there are many companies shared the same view that to achieve the 10% </w:t>
      </w:r>
      <w:r w:rsidR="00C97BF7">
        <w:rPr>
          <w:rFonts w:eastAsiaTheme="minorEastAsia"/>
          <w:lang w:val="en-GB" w:eastAsia="zh-CN"/>
        </w:rPr>
        <w:t>quantitation</w:t>
      </w:r>
      <w:r w:rsidR="009F28D8">
        <w:rPr>
          <w:rFonts w:eastAsiaTheme="minorEastAsia" w:hint="eastAsia"/>
          <w:lang w:val="en-GB" w:eastAsia="zh-CN"/>
        </w:rPr>
        <w:t xml:space="preserve"> error, the overhead is </w:t>
      </w:r>
      <w:r w:rsidR="00E22CC5">
        <w:rPr>
          <w:rFonts w:eastAsiaTheme="minorEastAsia" w:hint="eastAsia"/>
          <w:lang w:val="en-GB" w:eastAsia="zh-CN"/>
        </w:rPr>
        <w:t xml:space="preserve">about 6bits for </w:t>
      </w:r>
      <w:r w:rsidR="00E22CC5" w:rsidRPr="005C5A79">
        <w:rPr>
          <w:rFonts w:eastAsiaTheme="minorEastAsia" w:hint="eastAsia"/>
          <w:lang w:val="en-GB" w:eastAsia="zh-CN"/>
        </w:rPr>
        <w:t>exponential</w:t>
      </w:r>
      <w:r w:rsidR="00E22CC5">
        <w:rPr>
          <w:rFonts w:eastAsiaTheme="minorEastAsia" w:hint="eastAsia"/>
          <w:lang w:val="en-GB" w:eastAsia="zh-CN"/>
        </w:rPr>
        <w:t xml:space="preserve"> </w:t>
      </w:r>
      <w:r w:rsidR="00BE632D">
        <w:rPr>
          <w:lang w:eastAsia="ja-JP"/>
        </w:rPr>
        <w:t xml:space="preserve">encoding </w:t>
      </w:r>
      <w:r w:rsidR="00E22CC5">
        <w:rPr>
          <w:rFonts w:eastAsiaTheme="minorEastAsia" w:hint="eastAsia"/>
          <w:lang w:val="en-GB" w:eastAsia="zh-CN"/>
        </w:rPr>
        <w:t xml:space="preserve">and </w:t>
      </w:r>
      <w:r w:rsidR="00116C64">
        <w:rPr>
          <w:rFonts w:eastAsiaTheme="minorEastAsia" w:hint="eastAsia"/>
          <w:lang w:val="en-GB" w:eastAsia="zh-CN"/>
        </w:rPr>
        <w:t>10</w:t>
      </w:r>
      <w:r w:rsidR="00E22CC5">
        <w:rPr>
          <w:rFonts w:eastAsiaTheme="minorEastAsia" w:hint="eastAsia"/>
          <w:lang w:val="en-GB" w:eastAsia="zh-CN"/>
        </w:rPr>
        <w:t xml:space="preserve"> bits for </w:t>
      </w:r>
      <w:r w:rsidR="00116C64" w:rsidRPr="00116C64">
        <w:rPr>
          <w:rFonts w:eastAsiaTheme="minorEastAsia"/>
          <w:lang w:val="en-GB" w:eastAsia="zh-CN"/>
        </w:rPr>
        <w:t>piecewise linear encoding</w:t>
      </w:r>
      <w:r w:rsidR="00E22CC5">
        <w:rPr>
          <w:rFonts w:eastAsiaTheme="minorEastAsia" w:hint="eastAsia"/>
          <w:lang w:val="en-GB" w:eastAsia="zh-CN"/>
        </w:rPr>
        <w:t xml:space="preserve">. </w:t>
      </w:r>
      <w:r w:rsidR="00631A9F">
        <w:rPr>
          <w:rFonts w:eastAsiaTheme="minorEastAsia" w:hint="eastAsia"/>
          <w:lang w:val="en-GB" w:eastAsia="zh-CN"/>
        </w:rPr>
        <w:t>Totally combine the function and overhead, it is pre</w:t>
      </w:r>
      <w:r w:rsidR="00182EBB">
        <w:rPr>
          <w:rFonts w:eastAsiaTheme="minorEastAsia" w:hint="eastAsia"/>
          <w:lang w:val="en-GB" w:eastAsia="zh-CN"/>
        </w:rPr>
        <w:t>ferred</w:t>
      </w:r>
      <w:r w:rsidR="00631A9F">
        <w:rPr>
          <w:rFonts w:eastAsiaTheme="minorEastAsia" w:hint="eastAsia"/>
          <w:lang w:val="en-GB" w:eastAsia="zh-CN"/>
        </w:rPr>
        <w:t xml:space="preserve"> to adopt the exponential method for the new introduced table, with the quantization of 10%.</w:t>
      </w:r>
    </w:p>
    <w:p w14:paraId="552166A1" w14:textId="4986951E" w:rsidR="00C54CF7" w:rsidRPr="00C54CF7" w:rsidRDefault="00C54CF7" w:rsidP="00C54CF7">
      <w:pPr>
        <w:pStyle w:val="a7"/>
        <w:jc w:val="both"/>
        <w:rPr>
          <w:b/>
          <w:bCs/>
        </w:rPr>
      </w:pPr>
      <w:bookmarkStart w:id="6" w:name="_Ref188345236"/>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sidR="003E56D6">
        <w:rPr>
          <w:b/>
          <w:bCs/>
          <w:noProof/>
        </w:rPr>
        <w:t>1</w:t>
      </w:r>
      <w:r w:rsidRPr="005F57ED">
        <w:rPr>
          <w:b/>
          <w:bCs/>
        </w:rPr>
        <w:fldChar w:fldCharType="end"/>
      </w:r>
      <w:r w:rsidRPr="00C54CF7">
        <w:rPr>
          <w:rFonts w:hint="eastAsia"/>
          <w:b/>
          <w:bCs/>
        </w:rPr>
        <w:t xml:space="preserve">: </w:t>
      </w:r>
      <w:r w:rsidRPr="00C54CF7">
        <w:rPr>
          <w:b/>
          <w:bCs/>
        </w:rPr>
        <w:t xml:space="preserve">RAN2 adapts the </w:t>
      </w:r>
      <w:r w:rsidR="00804D39">
        <w:rPr>
          <w:rFonts w:hint="eastAsia"/>
          <w:b/>
          <w:bCs/>
          <w:lang w:eastAsia="zh-CN"/>
        </w:rPr>
        <w:t>expon</w:t>
      </w:r>
      <w:r w:rsidR="00804D39">
        <w:rPr>
          <w:rFonts w:hint="eastAsia"/>
          <w:b/>
          <w:bCs/>
        </w:rPr>
        <w:t xml:space="preserve">ential </w:t>
      </w:r>
      <w:r w:rsidR="00BE2FCA" w:rsidRPr="00BE2FCA">
        <w:rPr>
          <w:b/>
          <w:bCs/>
        </w:rPr>
        <w:t>encoding</w:t>
      </w:r>
      <w:r w:rsidR="00BE2FCA">
        <w:rPr>
          <w:lang w:eastAsia="ja-JP"/>
        </w:rPr>
        <w:t xml:space="preserve"> </w:t>
      </w:r>
      <w:r w:rsidR="00804D39">
        <w:rPr>
          <w:rFonts w:hint="eastAsia"/>
          <w:b/>
          <w:bCs/>
          <w:lang w:eastAsia="zh-CN"/>
        </w:rPr>
        <w:t xml:space="preserve">for the </w:t>
      </w:r>
      <w:r w:rsidRPr="00C54CF7">
        <w:rPr>
          <w:b/>
          <w:bCs/>
        </w:rPr>
        <w:t xml:space="preserve">new </w:t>
      </w:r>
      <w:r w:rsidR="00804D39">
        <w:rPr>
          <w:rFonts w:hint="eastAsia"/>
          <w:b/>
          <w:bCs/>
          <w:lang w:eastAsia="zh-CN"/>
        </w:rPr>
        <w:t>introduced bitrate table</w:t>
      </w:r>
      <w:r w:rsidRPr="00C54CF7">
        <w:rPr>
          <w:rFonts w:hint="eastAsia"/>
          <w:b/>
          <w:bCs/>
        </w:rPr>
        <w:t xml:space="preserve"> (</w:t>
      </w:r>
      <w:r w:rsidR="00804D39">
        <w:rPr>
          <w:rFonts w:hint="eastAsia"/>
          <w:b/>
          <w:bCs/>
          <w:lang w:eastAsia="zh-CN"/>
        </w:rPr>
        <w:t>6</w:t>
      </w:r>
      <w:r w:rsidRPr="00C54CF7">
        <w:rPr>
          <w:rFonts w:hint="eastAsia"/>
          <w:b/>
          <w:bCs/>
        </w:rPr>
        <w:t xml:space="preserve"> bits)</w:t>
      </w:r>
      <w:r w:rsidRPr="00C54CF7">
        <w:rPr>
          <w:b/>
          <w:bCs/>
        </w:rPr>
        <w:t xml:space="preserve"> for R</w:t>
      </w:r>
      <w:r w:rsidRPr="00C54CF7">
        <w:rPr>
          <w:rFonts w:hint="eastAsia"/>
          <w:b/>
          <w:bCs/>
        </w:rPr>
        <w:t>el-</w:t>
      </w:r>
      <w:r w:rsidRPr="00C54CF7">
        <w:rPr>
          <w:b/>
          <w:bCs/>
        </w:rPr>
        <w:t>19 XR rate control.</w:t>
      </w:r>
      <w:bookmarkEnd w:id="6"/>
    </w:p>
    <w:p w14:paraId="1F7D0BBC" w14:textId="1072240F" w:rsidR="005B5B6B" w:rsidRPr="007035FE" w:rsidRDefault="004D3321" w:rsidP="005B5B6B">
      <w:pPr>
        <w:pStyle w:val="20"/>
        <w:keepNext w:val="0"/>
        <w:widowControl w:val="0"/>
        <w:ind w:left="568" w:hangingChars="283" w:hanging="568"/>
        <w:rPr>
          <w:rFonts w:eastAsiaTheme="minorEastAsia"/>
          <w:lang w:val="en-GB"/>
        </w:rPr>
      </w:pPr>
      <w:r>
        <w:rPr>
          <w:rFonts w:eastAsiaTheme="minorEastAsia" w:hint="eastAsia"/>
          <w:lang w:val="en-GB"/>
        </w:rPr>
        <w:t>Per QoS flow vs. Per DRB MAC CE</w:t>
      </w:r>
    </w:p>
    <w:p w14:paraId="5F115E27" w14:textId="77629FDC" w:rsidR="009D36A5" w:rsidRDefault="005B5B6B" w:rsidP="005B5B6B">
      <w:pPr>
        <w:pStyle w:val="a7"/>
        <w:jc w:val="both"/>
        <w:rPr>
          <w:rFonts w:eastAsiaTheme="minorEastAsia"/>
          <w:lang w:eastAsia="zh-CN"/>
        </w:rPr>
      </w:pPr>
      <w:r>
        <w:rPr>
          <w:rFonts w:eastAsiaTheme="minorEastAsia" w:hint="eastAsia"/>
          <w:lang w:eastAsia="zh-CN"/>
        </w:rPr>
        <w:t xml:space="preserve">There are two options </w:t>
      </w:r>
      <w:r>
        <w:rPr>
          <w:rFonts w:eastAsiaTheme="minorEastAsia"/>
          <w:lang w:eastAsia="zh-CN"/>
        </w:rPr>
        <w:t>recorded</w:t>
      </w:r>
      <w:r>
        <w:rPr>
          <w:rFonts w:eastAsiaTheme="minorEastAsia" w:hint="eastAsia"/>
          <w:lang w:eastAsia="zh-CN"/>
        </w:rPr>
        <w:t xml:space="preserve"> in the chairman notes of the last RAN2 meeting. One is to introduce per-QoS flow </w:t>
      </w:r>
      <w:r>
        <w:rPr>
          <w:rFonts w:eastAsiaTheme="minorEastAsia"/>
          <w:lang w:eastAsia="zh-CN"/>
        </w:rPr>
        <w:t>granularity</w:t>
      </w:r>
      <w:r>
        <w:rPr>
          <w:rFonts w:eastAsiaTheme="minorEastAsia" w:hint="eastAsia"/>
          <w:lang w:eastAsia="zh-CN"/>
        </w:rPr>
        <w:t xml:space="preserve"> in the recommended bitrate MAC CE, and the other is to reuse the legacy per DRB </w:t>
      </w:r>
      <w:r>
        <w:rPr>
          <w:rFonts w:eastAsiaTheme="minorEastAsia"/>
          <w:lang w:eastAsia="zh-CN"/>
        </w:rPr>
        <w:t>granularity</w:t>
      </w:r>
      <w:r>
        <w:rPr>
          <w:rFonts w:eastAsiaTheme="minorEastAsia" w:hint="eastAsia"/>
          <w:lang w:eastAsia="zh-CN"/>
        </w:rPr>
        <w:t xml:space="preserve"> in the recommended bitrate MAC CE with introducing RRC signalling to show which QoS </w:t>
      </w:r>
      <w:r>
        <w:rPr>
          <w:rFonts w:eastAsiaTheme="minorEastAsia"/>
          <w:lang w:eastAsia="zh-CN"/>
        </w:rPr>
        <w:t>flows</w:t>
      </w:r>
      <w:r>
        <w:rPr>
          <w:rFonts w:eastAsiaTheme="minorEastAsia" w:hint="eastAsia"/>
          <w:lang w:eastAsia="zh-CN"/>
        </w:rPr>
        <w:t xml:space="preserve"> are subject to bitrate adaptation. </w:t>
      </w:r>
      <w:r w:rsidR="00663656">
        <w:rPr>
          <w:rFonts w:eastAsiaTheme="minorEastAsia" w:hint="eastAsia"/>
          <w:lang w:eastAsia="zh-CN"/>
        </w:rPr>
        <w:t>The main concern for this issue is that whether the CU-DU split case can be supported. To solve this concern, one related LS</w:t>
      </w:r>
      <w:r w:rsidR="00663656">
        <w:rPr>
          <w:rFonts w:eastAsiaTheme="minorEastAsia"/>
          <w:lang w:eastAsia="zh-CN"/>
        </w:rPr>
        <w:fldChar w:fldCharType="begin"/>
      </w:r>
      <w:r w:rsidR="00663656">
        <w:rPr>
          <w:rFonts w:eastAsiaTheme="minorEastAsia"/>
          <w:lang w:eastAsia="zh-CN"/>
        </w:rPr>
        <w:instrText xml:space="preserve"> </w:instrText>
      </w:r>
      <w:r w:rsidR="00663656">
        <w:rPr>
          <w:rFonts w:eastAsiaTheme="minorEastAsia" w:hint="eastAsia"/>
          <w:lang w:eastAsia="zh-CN"/>
        </w:rPr>
        <w:instrText>REF _Ref188278247 \r \h</w:instrText>
      </w:r>
      <w:r w:rsidR="00663656">
        <w:rPr>
          <w:rFonts w:eastAsiaTheme="minorEastAsia"/>
          <w:lang w:eastAsia="zh-CN"/>
        </w:rPr>
        <w:instrText xml:space="preserve"> </w:instrText>
      </w:r>
      <w:r w:rsidR="00663656">
        <w:rPr>
          <w:rFonts w:eastAsiaTheme="minorEastAsia"/>
          <w:lang w:eastAsia="zh-CN"/>
        </w:rPr>
      </w:r>
      <w:r w:rsidR="00663656">
        <w:rPr>
          <w:rFonts w:eastAsiaTheme="minorEastAsia"/>
          <w:lang w:eastAsia="zh-CN"/>
        </w:rPr>
        <w:fldChar w:fldCharType="separate"/>
      </w:r>
      <w:r w:rsidR="00663656">
        <w:rPr>
          <w:rFonts w:eastAsiaTheme="minorEastAsia"/>
          <w:lang w:eastAsia="zh-CN"/>
        </w:rPr>
        <w:t>[2]</w:t>
      </w:r>
      <w:r w:rsidR="00663656">
        <w:rPr>
          <w:rFonts w:eastAsiaTheme="minorEastAsia"/>
          <w:lang w:eastAsia="zh-CN"/>
        </w:rPr>
        <w:fldChar w:fldCharType="end"/>
      </w:r>
      <w:r w:rsidR="00663656">
        <w:rPr>
          <w:rFonts w:eastAsiaTheme="minorEastAsia" w:hint="eastAsia"/>
          <w:lang w:eastAsia="zh-CN"/>
        </w:rPr>
        <w:t xml:space="preserve"> had been sent to SA4 and RAN3 in RAN2#128 meeting. </w:t>
      </w:r>
      <w:r w:rsidR="009D36A5">
        <w:rPr>
          <w:rFonts w:eastAsiaTheme="minorEastAsia" w:hint="eastAsia"/>
          <w:lang w:eastAsia="zh-CN"/>
        </w:rPr>
        <w:t>During RAN2#129 meeting, the LS reply was received from RAN3</w:t>
      </w:r>
      <w:r w:rsidR="009D36A5">
        <w:rPr>
          <w:rFonts w:eastAsiaTheme="minorEastAsia"/>
          <w:lang w:eastAsia="zh-CN"/>
        </w:rPr>
        <w:fldChar w:fldCharType="begin"/>
      </w:r>
      <w:r w:rsidR="009D36A5">
        <w:rPr>
          <w:rFonts w:eastAsiaTheme="minorEastAsia"/>
          <w:lang w:eastAsia="zh-CN"/>
        </w:rPr>
        <w:instrText xml:space="preserve"> </w:instrText>
      </w:r>
      <w:r w:rsidR="009D36A5">
        <w:rPr>
          <w:rFonts w:eastAsiaTheme="minorEastAsia" w:hint="eastAsia"/>
          <w:lang w:eastAsia="zh-CN"/>
        </w:rPr>
        <w:instrText>REF _Ref192690559 \r \h</w:instrText>
      </w:r>
      <w:r w:rsidR="009D36A5">
        <w:rPr>
          <w:rFonts w:eastAsiaTheme="minorEastAsia"/>
          <w:lang w:eastAsia="zh-CN"/>
        </w:rPr>
        <w:instrText xml:space="preserve"> </w:instrText>
      </w:r>
      <w:r w:rsidR="009D36A5">
        <w:rPr>
          <w:rFonts w:eastAsiaTheme="minorEastAsia"/>
          <w:lang w:eastAsia="zh-CN"/>
        </w:rPr>
      </w:r>
      <w:r w:rsidR="009D36A5">
        <w:rPr>
          <w:rFonts w:eastAsiaTheme="minorEastAsia"/>
          <w:lang w:eastAsia="zh-CN"/>
        </w:rPr>
        <w:fldChar w:fldCharType="separate"/>
      </w:r>
      <w:r w:rsidR="009D36A5">
        <w:rPr>
          <w:rFonts w:eastAsiaTheme="minorEastAsia"/>
          <w:lang w:eastAsia="zh-CN"/>
        </w:rPr>
        <w:t>[5]</w:t>
      </w:r>
      <w:r w:rsidR="009D36A5">
        <w:rPr>
          <w:rFonts w:eastAsiaTheme="minorEastAsia"/>
          <w:lang w:eastAsia="zh-CN"/>
        </w:rPr>
        <w:fldChar w:fldCharType="end"/>
      </w:r>
      <w:r w:rsidR="009D36A5">
        <w:rPr>
          <w:rFonts w:eastAsiaTheme="minorEastAsia" w:hint="eastAsia"/>
          <w:lang w:eastAsia="zh-CN"/>
        </w:rPr>
        <w:t xml:space="preserve">, it stated that </w:t>
      </w:r>
      <w:r w:rsidR="009D36A5" w:rsidRPr="009D36A5">
        <w:rPr>
          <w:rFonts w:eastAsiaTheme="minorEastAsia"/>
          <w:lang w:eastAsia="zh-CN"/>
        </w:rPr>
        <w:t>RAN3 discussed it and agreed both options have an impact on the F1 interface. RAN3 will further discuss whether gNB-DU can support per QoS flow data bit rate control when TU is available.</w:t>
      </w:r>
      <w:r w:rsidR="009D36A5">
        <w:rPr>
          <w:rFonts w:eastAsiaTheme="minorEastAsia" w:hint="eastAsia"/>
          <w:lang w:eastAsia="zh-CN"/>
        </w:rPr>
        <w:t xml:space="preserve"> </w:t>
      </w:r>
      <w:r w:rsidR="00C97BF7">
        <w:rPr>
          <w:rFonts w:eastAsiaTheme="minorEastAsia"/>
          <w:lang w:eastAsia="zh-CN"/>
        </w:rPr>
        <w:t>During</w:t>
      </w:r>
      <w:r w:rsidR="009D36A5">
        <w:rPr>
          <w:rFonts w:eastAsiaTheme="minorEastAsia" w:hint="eastAsia"/>
          <w:lang w:eastAsia="zh-CN"/>
        </w:rPr>
        <w:t xml:space="preserve"> the RAN#107, the TU had been </w:t>
      </w:r>
      <w:r w:rsidR="00C97BF7">
        <w:rPr>
          <w:rFonts w:eastAsiaTheme="minorEastAsia"/>
          <w:lang w:eastAsia="zh-CN"/>
        </w:rPr>
        <w:t>allocated</w:t>
      </w:r>
      <w:r w:rsidR="009D36A5">
        <w:rPr>
          <w:rFonts w:eastAsiaTheme="minorEastAsia" w:hint="eastAsia"/>
          <w:lang w:eastAsia="zh-CN"/>
        </w:rPr>
        <w:t xml:space="preserve">, hence from </w:t>
      </w:r>
      <w:r w:rsidR="00870580">
        <w:rPr>
          <w:rFonts w:eastAsiaTheme="minorEastAsia" w:hint="eastAsia"/>
          <w:lang w:eastAsia="zh-CN"/>
        </w:rPr>
        <w:t>work procedure</w:t>
      </w:r>
      <w:r w:rsidR="009D36A5">
        <w:rPr>
          <w:rFonts w:eastAsiaTheme="minorEastAsia" w:hint="eastAsia"/>
          <w:lang w:eastAsia="zh-CN"/>
        </w:rPr>
        <w:t xml:space="preserve"> point of view, the only issue is the time.</w:t>
      </w:r>
      <w:r w:rsidR="00870580">
        <w:rPr>
          <w:rFonts w:eastAsiaTheme="minorEastAsia" w:hint="eastAsia"/>
          <w:lang w:eastAsia="zh-CN"/>
        </w:rPr>
        <w:t xml:space="preserve"> </w:t>
      </w:r>
      <w:r w:rsidR="00F10345">
        <w:rPr>
          <w:rFonts w:eastAsiaTheme="minorEastAsia" w:hint="eastAsia"/>
          <w:lang w:eastAsia="zh-CN"/>
        </w:rPr>
        <w:t xml:space="preserve">Considering the current situation, both options have F1 interface impacts, that is to say, the concern raised to support the per-QoS flow granularity is not </w:t>
      </w:r>
      <w:r w:rsidR="00E10974">
        <w:rPr>
          <w:rFonts w:eastAsiaTheme="minorEastAsia" w:hint="eastAsia"/>
          <w:lang w:eastAsia="zh-CN"/>
        </w:rPr>
        <w:t>still valid</w:t>
      </w:r>
      <w:r w:rsidR="00F10345">
        <w:rPr>
          <w:rFonts w:eastAsiaTheme="minorEastAsia" w:hint="eastAsia"/>
          <w:lang w:eastAsia="zh-CN"/>
        </w:rPr>
        <w:t xml:space="preserve">. </w:t>
      </w:r>
      <w:r w:rsidR="0044735F">
        <w:rPr>
          <w:rFonts w:eastAsiaTheme="minorEastAsia" w:hint="eastAsia"/>
          <w:lang w:eastAsia="zh-CN"/>
        </w:rPr>
        <w:t xml:space="preserve">In </w:t>
      </w:r>
      <w:r w:rsidR="00B72C17">
        <w:rPr>
          <w:rFonts w:eastAsiaTheme="minorEastAsia"/>
          <w:lang w:eastAsia="zh-CN"/>
        </w:rPr>
        <w:t>fact,</w:t>
      </w:r>
      <w:r w:rsidR="00B30246">
        <w:rPr>
          <w:rFonts w:eastAsiaTheme="minorEastAsia" w:hint="eastAsia"/>
          <w:lang w:eastAsia="zh-CN"/>
        </w:rPr>
        <w:t xml:space="preserve"> t</w:t>
      </w:r>
      <w:r w:rsidR="00F10345">
        <w:rPr>
          <w:rFonts w:eastAsiaTheme="minorEastAsia" w:hint="eastAsia"/>
          <w:lang w:eastAsia="zh-CN"/>
        </w:rPr>
        <w:t xml:space="preserve">he current issue is </w:t>
      </w:r>
      <w:r w:rsidR="00B23B2F">
        <w:rPr>
          <w:rFonts w:eastAsiaTheme="minorEastAsia" w:hint="eastAsia"/>
          <w:lang w:eastAsia="zh-CN"/>
        </w:rPr>
        <w:t xml:space="preserve">in charge </w:t>
      </w:r>
      <w:r w:rsidR="00B30246">
        <w:rPr>
          <w:rFonts w:eastAsiaTheme="minorEastAsia" w:hint="eastAsia"/>
          <w:lang w:eastAsia="zh-CN"/>
        </w:rPr>
        <w:t>by RAN2</w:t>
      </w:r>
      <w:r w:rsidR="00B23B2F">
        <w:rPr>
          <w:rFonts w:eastAsiaTheme="minorEastAsia" w:hint="eastAsia"/>
          <w:lang w:eastAsia="zh-CN"/>
        </w:rPr>
        <w:t xml:space="preserve">, we would like that RAN2 directly decide </w:t>
      </w:r>
      <w:r w:rsidR="009772E4">
        <w:rPr>
          <w:rFonts w:eastAsiaTheme="minorEastAsia" w:hint="eastAsia"/>
          <w:lang w:eastAsia="zh-CN"/>
        </w:rPr>
        <w:t>that the</w:t>
      </w:r>
      <w:r w:rsidR="00B23B2F">
        <w:rPr>
          <w:rFonts w:eastAsiaTheme="minorEastAsia" w:hint="eastAsia"/>
          <w:lang w:eastAsia="zh-CN"/>
        </w:rPr>
        <w:t xml:space="preserve"> per</w:t>
      </w:r>
      <w:r w:rsidR="00B30246">
        <w:rPr>
          <w:rFonts w:eastAsiaTheme="minorEastAsia" w:hint="eastAsia"/>
          <w:lang w:eastAsia="zh-CN"/>
        </w:rPr>
        <w:t xml:space="preserve"> </w:t>
      </w:r>
      <w:r w:rsidR="00B23B2F">
        <w:rPr>
          <w:rFonts w:eastAsiaTheme="minorEastAsia" w:hint="eastAsia"/>
          <w:lang w:eastAsia="zh-CN"/>
        </w:rPr>
        <w:t xml:space="preserve">QoS </w:t>
      </w:r>
      <w:r w:rsidR="00B30246">
        <w:rPr>
          <w:rFonts w:eastAsiaTheme="minorEastAsia" w:hint="eastAsia"/>
          <w:lang w:eastAsia="zh-CN"/>
        </w:rPr>
        <w:t xml:space="preserve">flow </w:t>
      </w:r>
      <w:r w:rsidR="00B23B2F">
        <w:rPr>
          <w:rFonts w:eastAsiaTheme="minorEastAsia" w:hint="eastAsia"/>
          <w:lang w:eastAsia="zh-CN"/>
        </w:rPr>
        <w:t>granularity can be supported.</w:t>
      </w:r>
      <w:r w:rsidR="00B30246">
        <w:rPr>
          <w:rFonts w:eastAsiaTheme="minorEastAsia" w:hint="eastAsia"/>
          <w:lang w:eastAsia="zh-CN"/>
        </w:rPr>
        <w:t xml:space="preserve"> For the RRC approach, it can be further discussed as need</w:t>
      </w:r>
      <w:r w:rsidR="00B23B2F">
        <w:rPr>
          <w:rFonts w:eastAsiaTheme="minorEastAsia" w:hint="eastAsia"/>
          <w:lang w:eastAsia="zh-CN"/>
        </w:rPr>
        <w:t>.</w:t>
      </w:r>
    </w:p>
    <w:p w14:paraId="422D5100" w14:textId="703DD8ED" w:rsidR="00695106" w:rsidRDefault="00F37108" w:rsidP="00C54CF7">
      <w:pPr>
        <w:pStyle w:val="a7"/>
        <w:jc w:val="both"/>
        <w:rPr>
          <w:rFonts w:eastAsiaTheme="minorEastAsia"/>
          <w:b/>
          <w:lang w:eastAsia="zh-CN"/>
        </w:rPr>
      </w:pPr>
      <w:bookmarkStart w:id="7" w:name="_Ref188345232"/>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sidR="00BF65DA">
        <w:rPr>
          <w:b/>
          <w:bCs/>
          <w:noProof/>
        </w:rPr>
        <w:t>2</w:t>
      </w:r>
      <w:r w:rsidRPr="005F57ED">
        <w:rPr>
          <w:b/>
          <w:bCs/>
        </w:rPr>
        <w:fldChar w:fldCharType="end"/>
      </w:r>
      <w:r>
        <w:rPr>
          <w:rFonts w:hint="eastAsia"/>
          <w:b/>
          <w:bCs/>
          <w:lang w:eastAsia="zh-CN"/>
        </w:rPr>
        <w:t>:</w:t>
      </w:r>
      <w:r w:rsidR="005B5B6B" w:rsidRPr="008E3DC5">
        <w:rPr>
          <w:rFonts w:eastAsiaTheme="minorEastAsia"/>
          <w:b/>
          <w:lang w:eastAsia="zh-CN"/>
        </w:rPr>
        <w:t xml:space="preserve"> </w:t>
      </w:r>
      <w:r w:rsidR="00CC2695">
        <w:rPr>
          <w:rFonts w:eastAsiaTheme="minorEastAsia" w:hint="eastAsia"/>
          <w:b/>
          <w:lang w:eastAsia="zh-CN"/>
        </w:rPr>
        <w:t xml:space="preserve">RAN2 </w:t>
      </w:r>
      <w:r w:rsidR="00D13AB6">
        <w:rPr>
          <w:rFonts w:eastAsiaTheme="minorEastAsia" w:hint="eastAsia"/>
          <w:b/>
          <w:lang w:eastAsia="zh-CN"/>
        </w:rPr>
        <w:t xml:space="preserve">supports per-QoS flow </w:t>
      </w:r>
      <w:r w:rsidR="00C20978">
        <w:rPr>
          <w:rFonts w:eastAsiaTheme="minorEastAsia" w:hint="eastAsia"/>
          <w:b/>
          <w:lang w:eastAsia="zh-CN"/>
        </w:rPr>
        <w:t>B</w:t>
      </w:r>
      <w:r w:rsidR="00D13AB6">
        <w:rPr>
          <w:rFonts w:eastAsiaTheme="minorEastAsia" w:hint="eastAsia"/>
          <w:b/>
          <w:lang w:eastAsia="zh-CN"/>
        </w:rPr>
        <w:t xml:space="preserve">itrate </w:t>
      </w:r>
      <w:r w:rsidR="00C20978">
        <w:rPr>
          <w:rFonts w:eastAsiaTheme="minorEastAsia" w:hint="eastAsia"/>
          <w:b/>
          <w:lang w:eastAsia="zh-CN"/>
        </w:rPr>
        <w:t>MAC</w:t>
      </w:r>
      <w:r w:rsidR="00D13AB6">
        <w:rPr>
          <w:rFonts w:eastAsiaTheme="minorEastAsia" w:hint="eastAsia"/>
          <w:b/>
          <w:lang w:eastAsia="zh-CN"/>
        </w:rPr>
        <w:t xml:space="preserve"> CE in Rel-19 XR rate control.</w:t>
      </w:r>
      <w:bookmarkEnd w:id="7"/>
    </w:p>
    <w:p w14:paraId="021CF8ED" w14:textId="600C6DA4" w:rsidR="00D13AB6" w:rsidRDefault="00D13AB6" w:rsidP="00D13AB6">
      <w:pPr>
        <w:pStyle w:val="a7"/>
        <w:jc w:val="both"/>
        <w:rPr>
          <w:rFonts w:eastAsiaTheme="minorEastAsia"/>
          <w:b/>
          <w:lang w:eastAsia="zh-CN"/>
        </w:rPr>
      </w:pPr>
      <w:bookmarkStart w:id="8" w:name="_Ref192693371"/>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Pr>
          <w:b/>
          <w:bCs/>
          <w:noProof/>
        </w:rPr>
        <w:t>3</w:t>
      </w:r>
      <w:r w:rsidRPr="005F57ED">
        <w:rPr>
          <w:b/>
          <w:bCs/>
        </w:rPr>
        <w:fldChar w:fldCharType="end"/>
      </w:r>
      <w:r>
        <w:rPr>
          <w:rFonts w:hint="eastAsia"/>
          <w:b/>
          <w:bCs/>
          <w:lang w:eastAsia="zh-CN"/>
        </w:rPr>
        <w:t>:</w:t>
      </w:r>
      <w:r w:rsidRPr="008E3DC5">
        <w:rPr>
          <w:rFonts w:eastAsiaTheme="minorEastAsia"/>
          <w:b/>
          <w:lang w:eastAsia="zh-CN"/>
        </w:rPr>
        <w:t xml:space="preserve"> </w:t>
      </w:r>
      <w:r>
        <w:rPr>
          <w:rFonts w:eastAsiaTheme="minorEastAsia" w:hint="eastAsia"/>
          <w:b/>
          <w:lang w:eastAsia="zh-CN"/>
        </w:rPr>
        <w:t>RAN2 sends one LS to RAN3 to synchronize the RAN2 agreements about XR UL rate control.</w:t>
      </w:r>
      <w:bookmarkEnd w:id="8"/>
    </w:p>
    <w:p w14:paraId="6DFEA619" w14:textId="78CE2301" w:rsidR="002C1AB7" w:rsidRDefault="002C1AB7" w:rsidP="002C1AB7">
      <w:pPr>
        <w:pStyle w:val="20"/>
        <w:keepNext w:val="0"/>
        <w:widowControl w:val="0"/>
        <w:ind w:left="568" w:hangingChars="283" w:hanging="568"/>
        <w:rPr>
          <w:rFonts w:eastAsiaTheme="minorEastAsia"/>
          <w:lang w:val="en-GB"/>
        </w:rPr>
      </w:pPr>
      <w:r>
        <w:rPr>
          <w:rFonts w:eastAsiaTheme="minorEastAsia" w:hint="eastAsia"/>
          <w:lang w:val="en-GB"/>
        </w:rPr>
        <w:t>FFS on the bit</w:t>
      </w:r>
      <w:r w:rsidR="008A0786">
        <w:rPr>
          <w:rFonts w:eastAsiaTheme="minorEastAsia" w:hint="eastAsia"/>
          <w:lang w:val="en-GB"/>
        </w:rPr>
        <w:t xml:space="preserve"> </w:t>
      </w:r>
      <w:r>
        <w:rPr>
          <w:rFonts w:eastAsiaTheme="minorEastAsia" w:hint="eastAsia"/>
          <w:lang w:val="en-GB"/>
        </w:rPr>
        <w:t>rate type</w:t>
      </w:r>
    </w:p>
    <w:p w14:paraId="69E1FD39" w14:textId="104D3615" w:rsidR="002C1AB7" w:rsidRDefault="002C1AB7" w:rsidP="002C1AB7">
      <w:pPr>
        <w:pStyle w:val="a0"/>
        <w:rPr>
          <w:rFonts w:eastAsiaTheme="minorEastAsia"/>
          <w:lang w:val="en-GB" w:eastAsia="zh-CN"/>
        </w:rPr>
      </w:pPr>
      <w:r>
        <w:rPr>
          <w:rFonts w:eastAsiaTheme="minorEastAsia" w:hint="eastAsia"/>
          <w:lang w:val="en-GB" w:eastAsia="zh-CN"/>
        </w:rPr>
        <w:t>During the MAC specificat</w:t>
      </w:r>
      <w:r w:rsidR="009960B9">
        <w:rPr>
          <w:rFonts w:eastAsiaTheme="minorEastAsia" w:hint="eastAsia"/>
          <w:lang w:val="en-GB" w:eastAsia="zh-CN"/>
        </w:rPr>
        <w:t>i</w:t>
      </w:r>
      <w:r>
        <w:rPr>
          <w:rFonts w:eastAsiaTheme="minorEastAsia" w:hint="eastAsia"/>
          <w:lang w:val="en-GB" w:eastAsia="zh-CN"/>
        </w:rPr>
        <w:t>on running CR discussion, the below Editor</w:t>
      </w:r>
      <w:r>
        <w:rPr>
          <w:rFonts w:eastAsiaTheme="minorEastAsia"/>
          <w:lang w:val="en-GB" w:eastAsia="zh-CN"/>
        </w:rPr>
        <w:t>’</w:t>
      </w:r>
      <w:r>
        <w:rPr>
          <w:rFonts w:eastAsiaTheme="minorEastAsia" w:hint="eastAsia"/>
          <w:lang w:val="en-GB" w:eastAsia="zh-CN"/>
        </w:rPr>
        <w:t>s Note was added for the bit</w:t>
      </w:r>
      <w:r w:rsidR="009F1342">
        <w:rPr>
          <w:rFonts w:eastAsiaTheme="minorEastAsia" w:hint="eastAsia"/>
          <w:lang w:val="en-GB" w:eastAsia="zh-CN"/>
        </w:rPr>
        <w:t xml:space="preserve"> </w:t>
      </w:r>
      <w:r>
        <w:rPr>
          <w:rFonts w:eastAsiaTheme="minorEastAsia" w:hint="eastAsia"/>
          <w:lang w:val="en-GB" w:eastAsia="zh-CN"/>
        </w:rPr>
        <w:t>rate type:</w:t>
      </w:r>
    </w:p>
    <w:p w14:paraId="054DC768" w14:textId="15CEA1D5" w:rsidR="002C1AB7" w:rsidRDefault="002C1AB7" w:rsidP="002C1AB7">
      <w:pPr>
        <w:pStyle w:val="a0"/>
        <w:rPr>
          <w:rFonts w:eastAsiaTheme="minorEastAsia"/>
          <w:lang w:val="en-GB" w:eastAsia="zh-CN"/>
        </w:rPr>
      </w:pPr>
      <w:r w:rsidRPr="002C1AB7">
        <w:rPr>
          <w:rFonts w:eastAsiaTheme="minorEastAsia"/>
          <w:noProof/>
          <w:lang w:val="en-GB" w:eastAsia="zh-CN"/>
        </w:rPr>
        <mc:AlternateContent>
          <mc:Choice Requires="wps">
            <w:drawing>
              <wp:inline distT="0" distB="0" distL="0" distR="0" wp14:anchorId="33232A3E" wp14:editId="4FA02E1C">
                <wp:extent cx="5255812" cy="707666"/>
                <wp:effectExtent l="0" t="0" r="21590" b="1651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5812" cy="707666"/>
                        </a:xfrm>
                        <a:prstGeom prst="rect">
                          <a:avLst/>
                        </a:prstGeom>
                        <a:solidFill>
                          <a:srgbClr val="FFFFFF"/>
                        </a:solidFill>
                        <a:ln w="9525">
                          <a:solidFill>
                            <a:srgbClr val="000000"/>
                          </a:solidFill>
                          <a:miter lim="800000"/>
                          <a:headEnd/>
                          <a:tailEnd/>
                        </a:ln>
                      </wps:spPr>
                      <wps:txbx>
                        <w:txbxContent>
                          <w:p w14:paraId="5020A07F" w14:textId="377D802E" w:rsidR="002C1AB7" w:rsidRDefault="002C1AB7" w:rsidP="002C1AB7">
                            <w:r>
                              <w:t xml:space="preserve">The UL Rate Control procedure </w:t>
                            </w:r>
                            <w:r w:rsidRPr="002142EF">
                              <w:t>provide</w:t>
                            </w:r>
                            <w:r>
                              <w:t>s</w:t>
                            </w:r>
                            <w:r w:rsidRPr="002142EF">
                              <w:t xml:space="preserve"> the MAC entity with </w:t>
                            </w:r>
                            <w:r>
                              <w:t xml:space="preserve">information on UL physical-layer </w:t>
                            </w:r>
                            <w:r w:rsidRPr="002142EF">
                              <w:t>bit rate</w:t>
                            </w:r>
                            <w:r>
                              <w:t xml:space="preserve"> available to a logical channel or a QoS flow</w:t>
                            </w:r>
                            <w:r w:rsidRPr="002142EF">
                              <w:t xml:space="preserve">. </w:t>
                            </w:r>
                            <w:r>
                              <w:t xml:space="preserve"> </w:t>
                            </w:r>
                            <w:r w:rsidRPr="00D37AC6">
                              <w:t xml:space="preserve"> </w:t>
                            </w:r>
                          </w:p>
                          <w:p w14:paraId="243D9698" w14:textId="64AB37A8" w:rsidR="002C1AB7" w:rsidRPr="002C1AB7" w:rsidRDefault="002C1AB7" w:rsidP="002C1AB7">
                            <w:pPr>
                              <w:pStyle w:val="EN"/>
                              <w:spacing w:after="120"/>
                              <w:ind w:left="1276" w:hanging="1276"/>
                              <w:rPr>
                                <w:rFonts w:eastAsiaTheme="minorEastAsia"/>
                                <w:lang w:eastAsia="zh-CN"/>
                              </w:rPr>
                            </w:pPr>
                            <w:r>
                              <w:t>Editor’s Note:</w:t>
                            </w:r>
                            <w:r>
                              <w:tab/>
                            </w:r>
                            <w:r w:rsidRPr="002C1AB7">
                              <w:rPr>
                                <w:highlight w:val="yellow"/>
                              </w:rPr>
                              <w:t>FFS</w:t>
                            </w:r>
                            <w:r>
                              <w:t xml:space="preserve"> whether this bit rate is physical-layer </w:t>
                            </w:r>
                            <w:r w:rsidRPr="002142EF">
                              <w:t>bit rate</w:t>
                            </w:r>
                            <w:r>
                              <w:t xml:space="preserve">  (as in the legacy recommended bit rate procedure) or some other type of bit rate. </w:t>
                            </w:r>
                          </w:p>
                        </w:txbxContent>
                      </wps:txbx>
                      <wps:bodyPr rot="0" vert="horz" wrap="square" lIns="91440" tIns="45720" rIns="91440" bIns="45720" anchor="t" anchorCtr="0">
                        <a:noAutofit/>
                      </wps:bodyPr>
                    </wps:wsp>
                  </a:graphicData>
                </a:graphic>
              </wp:inline>
            </w:drawing>
          </mc:Choice>
          <mc:Fallback>
            <w:pict>
              <v:shape w14:anchorId="33232A3E" id="_x0000_s1027" type="#_x0000_t202" style="width:413.85pt;height:5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">
                <v:textbox>
                  <w:txbxContent>
                    <w:p w14:paraId="5020A07F" w14:textId="377D802E" w:rsidR="002C1AB7" w:rsidRDefault="002C1AB7" w:rsidP="002C1AB7">
                      <w:r>
                        <w:t xml:space="preserve">The UL Rate Control procedure </w:t>
                      </w:r>
                      <w:r w:rsidRPr="002142EF">
                        <w:t>provide</w:t>
                      </w:r>
                      <w:r>
                        <w:t>s</w:t>
                      </w:r>
                      <w:r w:rsidRPr="002142EF">
                        <w:t xml:space="preserve"> the MAC entity with </w:t>
                      </w:r>
                      <w:r>
                        <w:t xml:space="preserve">information on UL physical-layer </w:t>
                      </w:r>
                      <w:r w:rsidRPr="002142EF">
                        <w:t>bit rate</w:t>
                      </w:r>
                      <w:r>
                        <w:t xml:space="preserve"> available to a logical channel or a QoS flow</w:t>
                      </w:r>
                      <w:r w:rsidRPr="002142EF">
                        <w:t xml:space="preserve">. </w:t>
                      </w:r>
                      <w:r>
                        <w:t xml:space="preserve"> </w:t>
                      </w:r>
                      <w:r w:rsidRPr="00D37AC6">
                        <w:t xml:space="preserve"> </w:t>
                      </w:r>
                    </w:p>
                    <w:p w14:paraId="243D9698" w14:textId="64AB37A8" w:rsidR="002C1AB7" w:rsidRPr="002C1AB7" w:rsidRDefault="002C1AB7" w:rsidP="002C1AB7">
                      <w:pPr>
                        <w:pStyle w:val="EN"/>
                        <w:spacing w:after="120"/>
                        <w:ind w:left="1276" w:hanging="1276"/>
                        <w:rPr>
                          <w:rFonts w:eastAsiaTheme="minorEastAsia"/>
                          <w:lang w:eastAsia="zh-CN"/>
                        </w:rPr>
                      </w:pPr>
                      <w:r>
                        <w:t>Editor’s Note:</w:t>
                      </w:r>
                      <w:r>
                        <w:tab/>
                      </w:r>
                      <w:r w:rsidRPr="002C1AB7">
                        <w:rPr>
                          <w:highlight w:val="yellow"/>
                        </w:rPr>
                        <w:t>FFS</w:t>
                      </w:r>
                      <w:r>
                        <w:t xml:space="preserve"> whether this bit rate is physical-layer </w:t>
                      </w:r>
                      <w:r w:rsidRPr="002142EF">
                        <w:t>bit rate</w:t>
                      </w:r>
                      <w:r>
                        <w:t xml:space="preserve">  (as in the legacy recommended bit rate procedure) or some other type of bit rate. </w:t>
                      </w:r>
                    </w:p>
                  </w:txbxContent>
                </v:textbox>
                <w10:anchorlock/>
              </v:shape>
            </w:pict>
          </mc:Fallback>
        </mc:AlternateContent>
      </w:r>
    </w:p>
    <w:p w14:paraId="60A38FBB" w14:textId="1543081E" w:rsidR="002C1AB7" w:rsidRDefault="00407149" w:rsidP="002C1AB7">
      <w:pPr>
        <w:pStyle w:val="a0"/>
        <w:rPr>
          <w:rFonts w:eastAsiaTheme="minorEastAsia"/>
          <w:lang w:eastAsia="zh-CN"/>
        </w:rPr>
      </w:pPr>
      <w:r>
        <w:rPr>
          <w:rFonts w:eastAsiaTheme="minorEastAsia" w:hint="eastAsia"/>
          <w:lang w:val="en-GB" w:eastAsia="zh-CN"/>
        </w:rPr>
        <w:t xml:space="preserve">During the post email discussion, our view was that </w:t>
      </w:r>
      <w:r w:rsidR="00F43CA4">
        <w:rPr>
          <w:rFonts w:eastAsiaTheme="minorEastAsia" w:hint="eastAsia"/>
          <w:lang w:val="en-GB" w:eastAsia="zh-CN"/>
        </w:rPr>
        <w:t xml:space="preserve">the bit rate should be application-layer </w:t>
      </w:r>
      <w:r w:rsidR="00F43CA4">
        <w:rPr>
          <w:rFonts w:eastAsiaTheme="minorEastAsia" w:hint="eastAsia"/>
          <w:lang w:eastAsia="zh-CN"/>
        </w:rPr>
        <w:t>s</w:t>
      </w:r>
      <w:r w:rsidR="00F43CA4" w:rsidRPr="00F43CA4">
        <w:rPr>
          <w:rFonts w:eastAsiaTheme="minorEastAsia"/>
          <w:lang w:eastAsia="zh-CN"/>
        </w:rPr>
        <w:t>ource encoding rate</w:t>
      </w:r>
      <w:r>
        <w:rPr>
          <w:rFonts w:eastAsiaTheme="minorEastAsia" w:hint="eastAsia"/>
          <w:lang w:eastAsia="zh-CN"/>
        </w:rPr>
        <w:t>. The opponent company raised the below two reasons:</w:t>
      </w:r>
    </w:p>
    <w:p w14:paraId="571B8047" w14:textId="2A3D544F" w:rsidR="00F43CA4" w:rsidRDefault="008B0B22" w:rsidP="00535284">
      <w:pPr>
        <w:pStyle w:val="a0"/>
        <w:numPr>
          <w:ilvl w:val="0"/>
          <w:numId w:val="29"/>
        </w:numPr>
        <w:rPr>
          <w:rFonts w:eastAsiaTheme="minorEastAsia"/>
          <w:lang w:eastAsia="zh-CN"/>
        </w:rPr>
      </w:pPr>
      <w:r>
        <w:rPr>
          <w:rFonts w:eastAsiaTheme="minorEastAsia" w:hint="eastAsia"/>
          <w:lang w:eastAsia="zh-CN"/>
        </w:rPr>
        <w:t xml:space="preserve">In </w:t>
      </w:r>
      <w:r w:rsidR="00407149" w:rsidRPr="00407149">
        <w:rPr>
          <w:rFonts w:eastAsiaTheme="minorEastAsia"/>
          <w:lang w:eastAsia="zh-CN"/>
        </w:rPr>
        <w:t>R</w:t>
      </w:r>
      <w:r w:rsidR="00407149">
        <w:rPr>
          <w:rFonts w:eastAsiaTheme="minorEastAsia" w:hint="eastAsia"/>
          <w:lang w:eastAsia="zh-CN"/>
        </w:rPr>
        <w:t>el-</w:t>
      </w:r>
      <w:r w:rsidR="00407149" w:rsidRPr="00407149">
        <w:rPr>
          <w:rFonts w:eastAsiaTheme="minorEastAsia"/>
          <w:lang w:eastAsia="zh-CN"/>
        </w:rPr>
        <w:t>15</w:t>
      </w:r>
      <w:r>
        <w:rPr>
          <w:rFonts w:eastAsiaTheme="minorEastAsia" w:hint="eastAsia"/>
          <w:lang w:eastAsia="zh-CN"/>
        </w:rPr>
        <w:t xml:space="preserve">, the bit rate </w:t>
      </w:r>
      <w:r w:rsidR="00407149" w:rsidRPr="00407149">
        <w:rPr>
          <w:rFonts w:eastAsiaTheme="minorEastAsia"/>
          <w:lang w:eastAsia="zh-CN"/>
        </w:rPr>
        <w:t xml:space="preserve">is called physical layer bit rate, but </w:t>
      </w:r>
      <w:r w:rsidR="00602975">
        <w:rPr>
          <w:rFonts w:eastAsiaTheme="minorEastAsia" w:hint="eastAsia"/>
          <w:lang w:eastAsia="zh-CN"/>
        </w:rPr>
        <w:t xml:space="preserve">more </w:t>
      </w:r>
      <w:r w:rsidR="00520229">
        <w:rPr>
          <w:rFonts w:eastAsiaTheme="minorEastAsia" w:hint="eastAsia"/>
          <w:lang w:eastAsia="zh-CN"/>
        </w:rPr>
        <w:t xml:space="preserve">detailed </w:t>
      </w:r>
      <w:r w:rsidR="00602975">
        <w:rPr>
          <w:rFonts w:eastAsiaTheme="minorEastAsia" w:hint="eastAsia"/>
          <w:lang w:eastAsia="zh-CN"/>
        </w:rPr>
        <w:t xml:space="preserve">information </w:t>
      </w:r>
      <w:r w:rsidR="00E00A8F">
        <w:rPr>
          <w:rFonts w:eastAsiaTheme="minorEastAsia" w:hint="eastAsia"/>
          <w:lang w:eastAsia="zh-CN"/>
        </w:rPr>
        <w:t>is</w:t>
      </w:r>
      <w:r w:rsidR="00602975">
        <w:rPr>
          <w:rFonts w:eastAsiaTheme="minorEastAsia" w:hint="eastAsia"/>
          <w:lang w:eastAsia="zh-CN"/>
        </w:rPr>
        <w:t xml:space="preserve"> needed.</w:t>
      </w:r>
    </w:p>
    <w:p w14:paraId="13B8D6B2" w14:textId="26DC5AD2" w:rsidR="00602975" w:rsidRDefault="00602975" w:rsidP="00535284">
      <w:pPr>
        <w:pStyle w:val="a0"/>
        <w:numPr>
          <w:ilvl w:val="0"/>
          <w:numId w:val="29"/>
        </w:numPr>
        <w:rPr>
          <w:rFonts w:eastAsiaTheme="minorEastAsia"/>
          <w:lang w:val="en-GB" w:eastAsia="zh-CN"/>
        </w:rPr>
      </w:pPr>
      <w:r>
        <w:rPr>
          <w:rFonts w:eastAsiaTheme="minorEastAsia" w:hint="eastAsia"/>
          <w:lang w:eastAsia="zh-CN"/>
        </w:rPr>
        <w:t xml:space="preserve">For function achievement, it is </w:t>
      </w:r>
      <w:r w:rsidRPr="00602975">
        <w:rPr>
          <w:rFonts w:eastAsiaTheme="minorEastAsia"/>
          <w:lang w:eastAsia="zh-CN"/>
        </w:rPr>
        <w:t xml:space="preserve">not </w:t>
      </w:r>
      <w:r>
        <w:rPr>
          <w:rFonts w:eastAsiaTheme="minorEastAsia" w:hint="eastAsia"/>
          <w:lang w:eastAsia="zh-CN"/>
        </w:rPr>
        <w:t xml:space="preserve">reasonable that to </w:t>
      </w:r>
      <w:r w:rsidRPr="00602975">
        <w:rPr>
          <w:rFonts w:eastAsiaTheme="minorEastAsia"/>
          <w:lang w:eastAsia="zh-CN"/>
        </w:rPr>
        <w:t>ask gNB MAC layer to estimate application-layer bit rate, e.g. it may not be able to know how a particular application may encapsulate its date.</w:t>
      </w:r>
    </w:p>
    <w:p w14:paraId="513BFFA0" w14:textId="6B074452" w:rsidR="004E37CA" w:rsidRDefault="004E37CA" w:rsidP="002C1AB7">
      <w:pPr>
        <w:pStyle w:val="a0"/>
        <w:rPr>
          <w:rFonts w:eastAsiaTheme="minorEastAsia"/>
          <w:lang w:val="en-GB" w:eastAsia="zh-CN"/>
        </w:rPr>
      </w:pPr>
      <w:r>
        <w:rPr>
          <w:rFonts w:eastAsiaTheme="minorEastAsia" w:hint="eastAsia"/>
          <w:lang w:val="en-GB" w:eastAsia="zh-CN"/>
        </w:rPr>
        <w:t>In the TS</w:t>
      </w:r>
      <w:r w:rsidR="00FF0598">
        <w:rPr>
          <w:rFonts w:eastAsiaTheme="minorEastAsia" w:hint="eastAsia"/>
          <w:lang w:val="en-GB" w:eastAsia="zh-CN"/>
        </w:rPr>
        <w:t xml:space="preserve"> 26.114, there is one </w:t>
      </w:r>
      <w:r w:rsidR="00535284">
        <w:rPr>
          <w:rFonts w:eastAsiaTheme="minorEastAsia" w:hint="eastAsia"/>
          <w:lang w:val="en-GB" w:eastAsia="zh-CN"/>
        </w:rPr>
        <w:t>N</w:t>
      </w:r>
      <w:r w:rsidR="00FF0598">
        <w:rPr>
          <w:rFonts w:eastAsiaTheme="minorEastAsia" w:hint="eastAsia"/>
          <w:lang w:val="en-GB" w:eastAsia="zh-CN"/>
        </w:rPr>
        <w:t xml:space="preserve">ote recording the </w:t>
      </w:r>
      <w:r w:rsidR="00735336">
        <w:rPr>
          <w:rFonts w:eastAsiaTheme="minorEastAsia" w:hint="eastAsia"/>
          <w:lang w:val="en-GB" w:eastAsia="zh-CN"/>
        </w:rPr>
        <w:t>related</w:t>
      </w:r>
      <w:r w:rsidR="00FF0598">
        <w:rPr>
          <w:rFonts w:eastAsiaTheme="minorEastAsia" w:hint="eastAsia"/>
          <w:lang w:val="en-GB" w:eastAsia="zh-CN"/>
        </w:rPr>
        <w:t xml:space="preserve"> information. It shows that the bit</w:t>
      </w:r>
      <w:r w:rsidR="009E154C">
        <w:rPr>
          <w:rFonts w:eastAsiaTheme="minorEastAsia" w:hint="eastAsia"/>
          <w:lang w:val="en-GB" w:eastAsia="zh-CN"/>
        </w:rPr>
        <w:t xml:space="preserve"> </w:t>
      </w:r>
      <w:r w:rsidR="00FF0598">
        <w:rPr>
          <w:rFonts w:eastAsiaTheme="minorEastAsia" w:hint="eastAsia"/>
          <w:lang w:val="en-GB" w:eastAsia="zh-CN"/>
        </w:rPr>
        <w:t xml:space="preserve">rate is physical-layer bit rate. And more information about the calculation method is also recorded. </w:t>
      </w:r>
    </w:p>
    <w:p w14:paraId="467BAE49" w14:textId="412E4241" w:rsidR="004E37CA" w:rsidRDefault="004E37CA" w:rsidP="002C1AB7">
      <w:pPr>
        <w:pStyle w:val="a0"/>
        <w:rPr>
          <w:rFonts w:eastAsiaTheme="minorEastAsia"/>
          <w:lang w:val="en-GB" w:eastAsia="zh-CN"/>
        </w:rPr>
      </w:pPr>
      <w:r w:rsidRPr="004E37CA">
        <w:rPr>
          <w:rFonts w:eastAsiaTheme="minorEastAsia"/>
          <w:noProof/>
          <w:lang w:val="en-GB" w:eastAsia="zh-CN"/>
        </w:rPr>
        <w:lastRenderedPageBreak/>
        <mc:AlternateContent>
          <mc:Choice Requires="wps">
            <w:drawing>
              <wp:inline distT="0" distB="0" distL="0" distR="0" wp14:anchorId="26B07DF9" wp14:editId="0B5B877F">
                <wp:extent cx="5271715" cy="922351"/>
                <wp:effectExtent l="0" t="0" r="24765" b="11430"/>
                <wp:docPr id="182196723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715" cy="922351"/>
                        </a:xfrm>
                        <a:prstGeom prst="rect">
                          <a:avLst/>
                        </a:prstGeom>
                        <a:solidFill>
                          <a:srgbClr val="FFFFFF"/>
                        </a:solidFill>
                        <a:ln w="9525">
                          <a:solidFill>
                            <a:srgbClr val="000000"/>
                          </a:solidFill>
                          <a:miter lim="800000"/>
                          <a:headEnd/>
                          <a:tailEnd/>
                        </a:ln>
                      </wps:spPr>
                      <wps:txbx>
                        <w:txbxContent>
                          <w:p w14:paraId="11DA066E" w14:textId="5587D86C" w:rsidR="004E37CA" w:rsidRPr="004E37CA" w:rsidRDefault="004E37CA" w:rsidP="004E37CA">
                            <w:pPr>
                              <w:pStyle w:val="NO"/>
                              <w:rPr>
                                <w:rFonts w:eastAsiaTheme="minorEastAsia"/>
                                <w:noProof/>
                                <w:lang w:eastAsia="zh-CN"/>
                              </w:rPr>
                            </w:pPr>
                            <w:bookmarkStart w:id="9" w:name="_MCCTEMPBM_CRPT86940099___7"/>
                            <w:r w:rsidRPr="00567618">
                              <w:t>NOTE 3:</w:t>
                            </w:r>
                            <w:r w:rsidRPr="00567618">
                              <w:tab/>
                            </w:r>
                            <w:r w:rsidRPr="004E37CA">
                              <w:rPr>
                                <w:highlight w:val="green"/>
                              </w:rPr>
                              <w:t>The recommended/queried bitrate as signalled over the LTE and NR access is defined to be in kbps at the physical layer</w:t>
                            </w:r>
                            <w:r w:rsidRPr="00567618">
                              <w:t xml:space="preserve">. The uplink/downlink bitrate at the physical layer is </w:t>
                            </w:r>
                            <m:oMath>
                              <m:sSub>
                                <m:sSubPr>
                                  <m:ctrlPr>
                                    <w:rPr>
                                      <w:rFonts w:ascii="Cambria Math"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rsidRPr="00567618">
                              <w:t>,</w:t>
                            </w:r>
                            <w:r w:rsidRPr="00567618">
                              <w:rPr>
                                <w:i/>
                              </w:rPr>
                              <w:t xml:space="preserve"> </w:t>
                            </w:r>
                            <w:r w:rsidRPr="00567618">
                              <w:t>where</w:t>
                            </w:r>
                            <w:r w:rsidRPr="00567618">
                              <w:rPr>
                                <w:i/>
                              </w:rPr>
                              <w:t xml:space="preserve"> </w:t>
                            </w:r>
                            <m:oMath>
                              <m:sSub>
                                <m:sSubPr>
                                  <m:ctrlPr>
                                    <w:rPr>
                                      <w:rFonts w:ascii="Cambria Math" w:hAnsi="Cambria Math"/>
                                      <w:i/>
                                    </w:rPr>
                                  </m:ctrlPr>
                                </m:sSubPr>
                                <m:e>
                                  <m:r>
                                    <w:rPr>
                                      <w:rFonts w:ascii="Cambria Math" w:hAnsi="Cambria Math"/>
                                    </w:rPr>
                                    <m:t>L</m:t>
                                  </m:r>
                                </m:e>
                                <m:sub>
                                  <m:r>
                                    <w:rPr>
                                      <w:rFonts w:ascii="Cambria Math" w:hAnsi="Cambria Math"/>
                                    </w:rPr>
                                    <m:t>k</m:t>
                                  </m:r>
                                </m:sub>
                              </m:sSub>
                            </m:oMath>
                            <w:r w:rsidRPr="00567618">
                              <w:t>is the bit-length of the</w:t>
                            </w:r>
                            <w:r w:rsidRPr="00567618">
                              <w:rPr>
                                <w:i/>
                              </w:rPr>
                              <w:t xml:space="preserve"> k</w:t>
                            </w:r>
                            <w:r w:rsidRPr="00567618">
                              <w:t>-th successfully transmitted/received TB by the UE within the window</w:t>
                            </w:r>
                            <w:r w:rsidRPr="00567618">
                              <w:rPr>
                                <w:i/>
                              </w:rPr>
                              <w:t xml:space="preserve"> T</w:t>
                            </w:r>
                            <w:r w:rsidRPr="00567618">
                              <w:t>. In TS</w:t>
                            </w:r>
                            <w:r>
                              <w:t> </w:t>
                            </w:r>
                            <w:r w:rsidRPr="00567618">
                              <w:t>36.321 and 38.321, a window length of 2000</w:t>
                            </w:r>
                            <w:r w:rsidRPr="00567618">
                              <w:rPr>
                                <w:lang w:eastAsia="ko-KR"/>
                              </w:rPr>
                              <w:t xml:space="preserve"> </w:t>
                            </w:r>
                            <w:r w:rsidRPr="00567618">
                              <w:t>ms is applied.</w:t>
                            </w:r>
                            <w:bookmarkEnd w:id="9"/>
                          </w:p>
                        </w:txbxContent>
                      </wps:txbx>
                      <wps:bodyPr rot="0" vert="horz" wrap="square" lIns="91440" tIns="45720" rIns="91440" bIns="45720" anchor="t" anchorCtr="0">
                        <a:noAutofit/>
                      </wps:bodyPr>
                    </wps:wsp>
                  </a:graphicData>
                </a:graphic>
              </wp:inline>
            </w:drawing>
          </mc:Choice>
          <mc:Fallback>
            <w:pict>
              <v:shape w14:anchorId="26B07DF9" id="_x0000_s1028" type="#_x0000_t202" style="width:415.1pt;height:7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">
                <v:textbox>
                  <w:txbxContent>
                    <w:p w14:paraId="11DA066E" w14:textId="5587D86C" w:rsidR="004E37CA" w:rsidRPr="004E37CA" w:rsidRDefault="004E37CA" w:rsidP="004E37CA">
                      <w:pPr>
                        <w:pStyle w:val="NO"/>
                        <w:rPr>
                          <w:rFonts w:eastAsiaTheme="minorEastAsia"/>
                          <w:noProof/>
                          <w:lang w:eastAsia="zh-CN"/>
                        </w:rPr>
                      </w:pPr>
                      <w:bookmarkStart w:id="10" w:name="_MCCTEMPBM_CRPT86940099___7"/>
                      <w:r w:rsidRPr="00567618">
                        <w:t>NOTE 3:</w:t>
                      </w:r>
                      <w:r w:rsidRPr="00567618">
                        <w:tab/>
                      </w:r>
                      <w:r w:rsidRPr="004E37CA">
                        <w:rPr>
                          <w:highlight w:val="green"/>
                        </w:rPr>
                        <w:t>The recommended/queried bitrate as signalled over the LTE and NR access is defined to be in kbps at the physical layer</w:t>
                      </w:r>
                      <w:r w:rsidRPr="00567618">
                        <w:t xml:space="preserve">. The uplink/downlink bitrate at the physical layer is </w:t>
                      </w:r>
                      <m:oMath>
                        <m:sSub>
                          <m:sSubPr>
                            <m:ctrlPr>
                              <w:rPr>
                                <w:rFonts w:ascii="Cambria Math"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rsidRPr="00567618">
                        <w:t>,</w:t>
                      </w:r>
                      <w:r w:rsidRPr="00567618">
                        <w:rPr>
                          <w:i/>
                        </w:rPr>
                        <w:t xml:space="preserve"> </w:t>
                      </w:r>
                      <w:r w:rsidRPr="00567618">
                        <w:t>where</w:t>
                      </w:r>
                      <w:r w:rsidRPr="00567618">
                        <w:rPr>
                          <w:i/>
                        </w:rPr>
                        <w:t xml:space="preserve"> </w:t>
                      </w:r>
                      <m:oMath>
                        <m:sSub>
                          <m:sSubPr>
                            <m:ctrlPr>
                              <w:rPr>
                                <w:rFonts w:ascii="Cambria Math" w:hAnsi="Cambria Math"/>
                                <w:i/>
                              </w:rPr>
                            </m:ctrlPr>
                          </m:sSubPr>
                          <m:e>
                            <m:r>
                              <w:rPr>
                                <w:rFonts w:ascii="Cambria Math" w:hAnsi="Cambria Math"/>
                              </w:rPr>
                              <m:t>L</m:t>
                            </m:r>
                          </m:e>
                          <m:sub>
                            <m:r>
                              <w:rPr>
                                <w:rFonts w:ascii="Cambria Math" w:hAnsi="Cambria Math"/>
                              </w:rPr>
                              <m:t>k</m:t>
                            </m:r>
                          </m:sub>
                        </m:sSub>
                      </m:oMath>
                      <w:r w:rsidRPr="00567618">
                        <w:t>is the bit-length of the</w:t>
                      </w:r>
                      <w:r w:rsidRPr="00567618">
                        <w:rPr>
                          <w:i/>
                        </w:rPr>
                        <w:t xml:space="preserve"> k</w:t>
                      </w:r>
                      <w:r w:rsidRPr="00567618">
                        <w:t>-th successfully transmitted/received TB by the UE within the window</w:t>
                      </w:r>
                      <w:r w:rsidRPr="00567618">
                        <w:rPr>
                          <w:i/>
                        </w:rPr>
                        <w:t xml:space="preserve"> T</w:t>
                      </w:r>
                      <w:r w:rsidRPr="00567618">
                        <w:t>. In TS</w:t>
                      </w:r>
                      <w:r>
                        <w:t> </w:t>
                      </w:r>
                      <w:r w:rsidRPr="00567618">
                        <w:t>36.321 and 38.321, a window length of 2000</w:t>
                      </w:r>
                      <w:r w:rsidRPr="00567618">
                        <w:rPr>
                          <w:lang w:eastAsia="ko-KR"/>
                        </w:rPr>
                        <w:t xml:space="preserve"> </w:t>
                      </w:r>
                      <w:r w:rsidRPr="00567618">
                        <w:t>ms is applied.</w:t>
                      </w:r>
                      <w:bookmarkEnd w:id="10"/>
                    </w:p>
                  </w:txbxContent>
                </v:textbox>
                <w10:anchorlock/>
              </v:shape>
            </w:pict>
          </mc:Fallback>
        </mc:AlternateContent>
      </w:r>
    </w:p>
    <w:p w14:paraId="14F748B2" w14:textId="3FBDE408" w:rsidR="002C1AB7" w:rsidRDefault="000A3B3A" w:rsidP="002C1AB7">
      <w:pPr>
        <w:pStyle w:val="a0"/>
        <w:rPr>
          <w:rFonts w:eastAsiaTheme="minorEastAsia"/>
          <w:lang w:val="en-GB" w:eastAsia="zh-CN"/>
        </w:rPr>
      </w:pPr>
      <w:r>
        <w:rPr>
          <w:rFonts w:eastAsiaTheme="minorEastAsia" w:hint="eastAsia"/>
          <w:lang w:val="en-GB" w:eastAsia="zh-CN"/>
        </w:rPr>
        <w:t xml:space="preserve">Hence, it is reasonable that in the </w:t>
      </w:r>
      <w:r w:rsidR="00F25CD4">
        <w:rPr>
          <w:rFonts w:eastAsiaTheme="minorEastAsia" w:hint="eastAsia"/>
          <w:lang w:val="en-GB" w:eastAsia="zh-CN"/>
        </w:rPr>
        <w:t>current Rel-19</w:t>
      </w:r>
      <w:r>
        <w:rPr>
          <w:rFonts w:eastAsiaTheme="minorEastAsia" w:hint="eastAsia"/>
          <w:lang w:val="en-GB" w:eastAsia="zh-CN"/>
        </w:rPr>
        <w:t xml:space="preserve"> MAC specificat</w:t>
      </w:r>
      <w:r w:rsidR="00777CD7">
        <w:rPr>
          <w:rFonts w:eastAsiaTheme="minorEastAsia" w:hint="eastAsia"/>
          <w:lang w:val="en-GB" w:eastAsia="zh-CN"/>
        </w:rPr>
        <w:t>i</w:t>
      </w:r>
      <w:r>
        <w:rPr>
          <w:rFonts w:eastAsiaTheme="minorEastAsia" w:hint="eastAsia"/>
          <w:lang w:val="en-GB" w:eastAsia="zh-CN"/>
        </w:rPr>
        <w:t xml:space="preserve">on to capture that the UL Rate Control procedure provides the MAC entity with </w:t>
      </w:r>
      <w:r>
        <w:rPr>
          <w:rFonts w:eastAsiaTheme="minorEastAsia"/>
          <w:lang w:val="en-GB" w:eastAsia="zh-CN"/>
        </w:rPr>
        <w:t>information</w:t>
      </w:r>
      <w:r>
        <w:rPr>
          <w:rFonts w:eastAsiaTheme="minorEastAsia" w:hint="eastAsia"/>
          <w:lang w:val="en-GB" w:eastAsia="zh-CN"/>
        </w:rPr>
        <w:t xml:space="preserve"> on UL physical-layer bit rate available to a logical channel or a QoS flow.</w:t>
      </w:r>
    </w:p>
    <w:p w14:paraId="28D81DD2" w14:textId="3E76A3CB" w:rsidR="000A3B3A" w:rsidRPr="00AC004C" w:rsidRDefault="000A3B3A" w:rsidP="00AC004C">
      <w:pPr>
        <w:pStyle w:val="a7"/>
        <w:jc w:val="both"/>
        <w:rPr>
          <w:rFonts w:eastAsiaTheme="minorEastAsia"/>
          <w:b/>
          <w:lang w:eastAsia="zh-CN"/>
        </w:rPr>
      </w:pPr>
      <w:bookmarkStart w:id="11" w:name="_Ref194046104"/>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Pr>
          <w:b/>
          <w:bCs/>
          <w:noProof/>
        </w:rPr>
        <w:t>4</w:t>
      </w:r>
      <w:r w:rsidRPr="005F57ED">
        <w:rPr>
          <w:b/>
          <w:bCs/>
        </w:rPr>
        <w:fldChar w:fldCharType="end"/>
      </w:r>
      <w:r>
        <w:rPr>
          <w:rFonts w:hint="eastAsia"/>
          <w:b/>
          <w:bCs/>
          <w:lang w:eastAsia="zh-CN"/>
        </w:rPr>
        <w:t>:</w:t>
      </w:r>
      <w:r w:rsidRPr="008E3DC5">
        <w:rPr>
          <w:rFonts w:eastAsiaTheme="minorEastAsia"/>
          <w:b/>
          <w:lang w:eastAsia="zh-CN"/>
        </w:rPr>
        <w:t xml:space="preserve"> </w:t>
      </w:r>
      <w:r>
        <w:rPr>
          <w:rFonts w:eastAsiaTheme="minorEastAsia" w:hint="eastAsia"/>
          <w:b/>
          <w:lang w:eastAsia="zh-CN"/>
        </w:rPr>
        <w:t xml:space="preserve">RAN2 confirms that the bit rate used in the new introduced </w:t>
      </w:r>
      <w:r w:rsidR="00DF127C">
        <w:rPr>
          <w:rFonts w:eastAsiaTheme="minorEastAsia" w:hint="eastAsia"/>
          <w:b/>
          <w:lang w:eastAsia="zh-CN"/>
        </w:rPr>
        <w:t>B</w:t>
      </w:r>
      <w:r w:rsidR="00314931">
        <w:rPr>
          <w:rFonts w:eastAsiaTheme="minorEastAsia" w:hint="eastAsia"/>
          <w:b/>
          <w:lang w:eastAsia="zh-CN"/>
        </w:rPr>
        <w:t xml:space="preserve">itrate </w:t>
      </w:r>
      <w:r>
        <w:rPr>
          <w:rFonts w:eastAsiaTheme="minorEastAsia" w:hint="eastAsia"/>
          <w:b/>
          <w:lang w:eastAsia="zh-CN"/>
        </w:rPr>
        <w:t xml:space="preserve">MAC CE </w:t>
      </w:r>
      <w:r w:rsidR="00DF127C">
        <w:rPr>
          <w:rFonts w:eastAsiaTheme="minorEastAsia" w:hint="eastAsia"/>
          <w:b/>
          <w:lang w:eastAsia="zh-CN"/>
        </w:rPr>
        <w:t xml:space="preserve">in Rel-19 XR rate control </w:t>
      </w:r>
      <w:r>
        <w:rPr>
          <w:rFonts w:eastAsiaTheme="minorEastAsia" w:hint="eastAsia"/>
          <w:b/>
          <w:lang w:eastAsia="zh-CN"/>
        </w:rPr>
        <w:t>is physical-layer bit rate</w:t>
      </w:r>
      <w:r w:rsidR="00AC004C">
        <w:rPr>
          <w:rFonts w:eastAsiaTheme="minorEastAsia" w:hint="eastAsia"/>
          <w:b/>
          <w:lang w:eastAsia="zh-CN"/>
        </w:rPr>
        <w:t xml:space="preserve"> </w:t>
      </w:r>
      <w:r>
        <w:rPr>
          <w:rFonts w:eastAsiaTheme="minorEastAsia" w:hint="eastAsia"/>
          <w:b/>
          <w:lang w:eastAsia="zh-CN"/>
        </w:rPr>
        <w:t>(as in the legacy recommended bit rate procedure).</w:t>
      </w:r>
      <w:bookmarkEnd w:id="11"/>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3CEE6432" w14:textId="0A219B03" w:rsidR="00C5416D" w:rsidRDefault="00C5416D" w:rsidP="006B6C42">
      <w:pPr>
        <w:pStyle w:val="a7"/>
        <w:jc w:val="both"/>
        <w:rPr>
          <w:b/>
          <w:bCs/>
        </w:rPr>
      </w:pPr>
      <w:r>
        <w:rPr>
          <w:b/>
          <w:bCs/>
        </w:rPr>
        <w:fldChar w:fldCharType="begin"/>
      </w:r>
      <w:r>
        <w:rPr>
          <w:b/>
          <w:bCs/>
        </w:rPr>
        <w:instrText xml:space="preserve"> REF _Ref188345236 \h </w:instrText>
      </w:r>
      <w:r>
        <w:rPr>
          <w:b/>
          <w:bCs/>
        </w:rPr>
      </w:r>
      <w:r>
        <w:rPr>
          <w:b/>
          <w:bCs/>
        </w:rPr>
        <w:fldChar w:fldCharType="separate"/>
      </w:r>
      <w:r w:rsidR="00257C98" w:rsidRPr="005F57ED">
        <w:rPr>
          <w:b/>
          <w:bCs/>
        </w:rPr>
        <w:t xml:space="preserve">Proposal </w:t>
      </w:r>
      <w:r w:rsidR="00257C98">
        <w:rPr>
          <w:b/>
          <w:bCs/>
          <w:noProof/>
        </w:rPr>
        <w:t>1</w:t>
      </w:r>
      <w:r w:rsidR="00257C98" w:rsidRPr="00C54CF7">
        <w:rPr>
          <w:rFonts w:hint="eastAsia"/>
          <w:b/>
          <w:bCs/>
        </w:rPr>
        <w:t xml:space="preserve">: </w:t>
      </w:r>
      <w:r w:rsidR="00257C98" w:rsidRPr="00C54CF7">
        <w:rPr>
          <w:b/>
          <w:bCs/>
        </w:rPr>
        <w:t xml:space="preserve">RAN2 adapts the </w:t>
      </w:r>
      <w:r w:rsidR="00257C98">
        <w:rPr>
          <w:rFonts w:hint="eastAsia"/>
          <w:b/>
          <w:bCs/>
          <w:lang w:eastAsia="zh-CN"/>
        </w:rPr>
        <w:t>expon</w:t>
      </w:r>
      <w:r w:rsidR="00257C98">
        <w:rPr>
          <w:rFonts w:hint="eastAsia"/>
          <w:b/>
          <w:bCs/>
        </w:rPr>
        <w:t xml:space="preserve">ential </w:t>
      </w:r>
      <w:r w:rsidR="00257C98" w:rsidRPr="00BE2FCA">
        <w:rPr>
          <w:b/>
          <w:bCs/>
        </w:rPr>
        <w:t>encoding</w:t>
      </w:r>
      <w:r w:rsidR="00257C98">
        <w:rPr>
          <w:lang w:eastAsia="ja-JP"/>
        </w:rPr>
        <w:t xml:space="preserve"> </w:t>
      </w:r>
      <w:r w:rsidR="00257C98">
        <w:rPr>
          <w:rFonts w:hint="eastAsia"/>
          <w:b/>
          <w:bCs/>
          <w:lang w:eastAsia="zh-CN"/>
        </w:rPr>
        <w:t xml:space="preserve">for the </w:t>
      </w:r>
      <w:r w:rsidR="00257C98" w:rsidRPr="00C54CF7">
        <w:rPr>
          <w:b/>
          <w:bCs/>
        </w:rPr>
        <w:t xml:space="preserve">new </w:t>
      </w:r>
      <w:r w:rsidR="00257C98">
        <w:rPr>
          <w:rFonts w:hint="eastAsia"/>
          <w:b/>
          <w:bCs/>
          <w:lang w:eastAsia="zh-CN"/>
        </w:rPr>
        <w:t>introduced bitrate table</w:t>
      </w:r>
      <w:r w:rsidR="00257C98" w:rsidRPr="00C54CF7">
        <w:rPr>
          <w:rFonts w:hint="eastAsia"/>
          <w:b/>
          <w:bCs/>
        </w:rPr>
        <w:t xml:space="preserve"> (</w:t>
      </w:r>
      <w:r w:rsidR="00257C98">
        <w:rPr>
          <w:rFonts w:hint="eastAsia"/>
          <w:b/>
          <w:bCs/>
          <w:lang w:eastAsia="zh-CN"/>
        </w:rPr>
        <w:t>6</w:t>
      </w:r>
      <w:r w:rsidR="00257C98" w:rsidRPr="00C54CF7">
        <w:rPr>
          <w:rFonts w:hint="eastAsia"/>
          <w:b/>
          <w:bCs/>
        </w:rPr>
        <w:t xml:space="preserve"> bits)</w:t>
      </w:r>
      <w:r w:rsidR="00257C98" w:rsidRPr="00C54CF7">
        <w:rPr>
          <w:b/>
          <w:bCs/>
        </w:rPr>
        <w:t xml:space="preserve"> for R</w:t>
      </w:r>
      <w:r w:rsidR="00257C98" w:rsidRPr="00C54CF7">
        <w:rPr>
          <w:rFonts w:hint="eastAsia"/>
          <w:b/>
          <w:bCs/>
        </w:rPr>
        <w:t>el-</w:t>
      </w:r>
      <w:r w:rsidR="00257C98" w:rsidRPr="00C54CF7">
        <w:rPr>
          <w:b/>
          <w:bCs/>
        </w:rPr>
        <w:t>19 XR rate control.</w:t>
      </w:r>
      <w:r>
        <w:rPr>
          <w:b/>
          <w:bCs/>
        </w:rPr>
        <w:fldChar w:fldCharType="end"/>
      </w:r>
    </w:p>
    <w:p w14:paraId="4A781FE8" w14:textId="41EDEB45" w:rsidR="00D13AB6" w:rsidRDefault="00D13AB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_Ref188345232 \h </w:instrText>
      </w:r>
      <w:r>
        <w:rPr>
          <w:rFonts w:eastAsia="宋体"/>
          <w:lang w:val="en-GB" w:eastAsia="zh-CN"/>
        </w:rPr>
      </w:r>
      <w:r>
        <w:rPr>
          <w:rFonts w:eastAsia="宋体"/>
          <w:lang w:val="en-GB" w:eastAsia="zh-CN"/>
        </w:rPr>
        <w:fldChar w:fldCharType="separate"/>
      </w:r>
      <w:r w:rsidR="00257C98" w:rsidRPr="005F57ED">
        <w:rPr>
          <w:b/>
          <w:bCs/>
        </w:rPr>
        <w:t xml:space="preserve">Proposal </w:t>
      </w:r>
      <w:r w:rsidR="00257C98">
        <w:rPr>
          <w:b/>
          <w:bCs/>
          <w:noProof/>
        </w:rPr>
        <w:t>2</w:t>
      </w:r>
      <w:r w:rsidR="00257C98">
        <w:rPr>
          <w:rFonts w:hint="eastAsia"/>
          <w:b/>
          <w:bCs/>
          <w:lang w:eastAsia="zh-CN"/>
        </w:rPr>
        <w:t>:</w:t>
      </w:r>
      <w:r w:rsidR="00257C98" w:rsidRPr="008E3DC5">
        <w:rPr>
          <w:rFonts w:eastAsiaTheme="minorEastAsia"/>
          <w:b/>
          <w:lang w:eastAsia="zh-CN"/>
        </w:rPr>
        <w:t xml:space="preserve"> </w:t>
      </w:r>
      <w:r w:rsidR="00257C98">
        <w:rPr>
          <w:rFonts w:eastAsiaTheme="minorEastAsia" w:hint="eastAsia"/>
          <w:b/>
          <w:lang w:eastAsia="zh-CN"/>
        </w:rPr>
        <w:t>RAN2 supports per-QoS flow Bitrate MAC CE in Rel-19 XR rate control.</w:t>
      </w:r>
      <w:r>
        <w:rPr>
          <w:rFonts w:eastAsia="宋体"/>
          <w:lang w:val="en-GB" w:eastAsia="zh-CN"/>
        </w:rPr>
        <w:fldChar w:fldCharType="end"/>
      </w:r>
    </w:p>
    <w:p w14:paraId="5EE3CB01" w14:textId="1D97C8EB" w:rsidR="00D13AB6" w:rsidRDefault="00D13AB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_Ref192693371 \h </w:instrText>
      </w:r>
      <w:r>
        <w:rPr>
          <w:rFonts w:eastAsia="宋体"/>
          <w:lang w:val="en-GB" w:eastAsia="zh-CN"/>
        </w:rPr>
      </w:r>
      <w:r>
        <w:rPr>
          <w:rFonts w:eastAsia="宋体"/>
          <w:lang w:val="en-GB" w:eastAsia="zh-CN"/>
        </w:rPr>
        <w:fldChar w:fldCharType="separate"/>
      </w:r>
      <w:r w:rsidR="00257C98" w:rsidRPr="005F57ED">
        <w:rPr>
          <w:b/>
          <w:bCs/>
        </w:rPr>
        <w:t xml:space="preserve">Proposal </w:t>
      </w:r>
      <w:r w:rsidR="00257C98">
        <w:rPr>
          <w:b/>
          <w:bCs/>
          <w:noProof/>
        </w:rPr>
        <w:t>3</w:t>
      </w:r>
      <w:r w:rsidR="00257C98">
        <w:rPr>
          <w:rFonts w:hint="eastAsia"/>
          <w:b/>
          <w:bCs/>
          <w:lang w:eastAsia="zh-CN"/>
        </w:rPr>
        <w:t>:</w:t>
      </w:r>
      <w:r w:rsidR="00257C98" w:rsidRPr="008E3DC5">
        <w:rPr>
          <w:rFonts w:eastAsiaTheme="minorEastAsia"/>
          <w:b/>
          <w:lang w:eastAsia="zh-CN"/>
        </w:rPr>
        <w:t xml:space="preserve"> </w:t>
      </w:r>
      <w:r w:rsidR="00257C98">
        <w:rPr>
          <w:rFonts w:eastAsiaTheme="minorEastAsia" w:hint="eastAsia"/>
          <w:b/>
          <w:lang w:eastAsia="zh-CN"/>
        </w:rPr>
        <w:t>RAN2 sends one LS to RAN3 to synchronize the RAN2 agreements about XR UL rate control.</w:t>
      </w:r>
      <w:r>
        <w:rPr>
          <w:rFonts w:eastAsia="宋体"/>
          <w:lang w:val="en-GB" w:eastAsia="zh-CN"/>
        </w:rPr>
        <w:fldChar w:fldCharType="end"/>
      </w:r>
    </w:p>
    <w:p w14:paraId="5463DAEC" w14:textId="2667BED3" w:rsidR="00FF6B93" w:rsidRDefault="00FF6B9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_Ref194046104 \h </w:instrText>
      </w:r>
      <w:r>
        <w:rPr>
          <w:rFonts w:eastAsia="宋体"/>
          <w:lang w:val="en-GB" w:eastAsia="zh-CN"/>
        </w:rPr>
      </w:r>
      <w:r>
        <w:rPr>
          <w:rFonts w:eastAsia="宋体"/>
          <w:lang w:val="en-GB" w:eastAsia="zh-CN"/>
        </w:rPr>
        <w:fldChar w:fldCharType="separate"/>
      </w:r>
      <w:r w:rsidRPr="005F57ED">
        <w:rPr>
          <w:b/>
          <w:bCs/>
        </w:rPr>
        <w:t xml:space="preserve">Proposal </w:t>
      </w:r>
      <w:r>
        <w:rPr>
          <w:b/>
          <w:bCs/>
          <w:noProof/>
        </w:rPr>
        <w:t>4</w:t>
      </w:r>
      <w:r>
        <w:rPr>
          <w:rFonts w:hint="eastAsia"/>
          <w:b/>
          <w:bCs/>
          <w:lang w:eastAsia="zh-CN"/>
        </w:rPr>
        <w:t>:</w:t>
      </w:r>
      <w:r w:rsidRPr="008E3DC5">
        <w:rPr>
          <w:rFonts w:eastAsiaTheme="minorEastAsia"/>
          <w:b/>
          <w:lang w:eastAsia="zh-CN"/>
        </w:rPr>
        <w:t xml:space="preserve"> </w:t>
      </w:r>
      <w:r>
        <w:rPr>
          <w:rFonts w:eastAsiaTheme="minorEastAsia" w:hint="eastAsia"/>
          <w:b/>
          <w:lang w:eastAsia="zh-CN"/>
        </w:rPr>
        <w:t>RAN2 confirms that the bit rate used in the new introduced Bitrate MAC CE in Rel-19 XR rate control is physical-layer bit rate (as in the legacy recommended bit rate procedure).</w:t>
      </w:r>
      <w:r>
        <w:rPr>
          <w:rFonts w:eastAsia="宋体"/>
          <w:lang w:val="en-GB" w:eastAsia="zh-CN"/>
        </w:rPr>
        <w:fldChar w:fldCharType="end"/>
      </w:r>
    </w:p>
    <w:p w14:paraId="06BDBFCB" w14:textId="77777777" w:rsidR="006E777C" w:rsidRDefault="006E777C" w:rsidP="006E777C">
      <w:pPr>
        <w:pStyle w:val="1"/>
        <w:keepNext w:val="0"/>
        <w:widowControl w:val="0"/>
        <w:jc w:val="both"/>
      </w:pPr>
      <w:r>
        <w:rPr>
          <w:rFonts w:hint="eastAsia"/>
        </w:rPr>
        <w:t>Reference</w:t>
      </w:r>
    </w:p>
    <w:p w14:paraId="7A78C8D6" w14:textId="26256E84" w:rsidR="006E777C" w:rsidRPr="00FA39D4" w:rsidRDefault="00227A5C" w:rsidP="00C4075C">
      <w:pPr>
        <w:pStyle w:val="a0"/>
        <w:numPr>
          <w:ilvl w:val="0"/>
          <w:numId w:val="10"/>
        </w:numPr>
        <w:rPr>
          <w:rFonts w:eastAsia="等线"/>
          <w:lang w:eastAsia="zh-CN"/>
        </w:rPr>
      </w:pPr>
      <w:bookmarkStart w:id="12" w:name="_Ref181627928"/>
      <w:r w:rsidRPr="00FA39D4">
        <w:rPr>
          <w:rFonts w:eastAsia="等线"/>
          <w:lang w:eastAsia="zh-CN"/>
        </w:rPr>
        <w:t>R2-2501335</w:t>
      </w:r>
      <w:r w:rsidRPr="00FA39D4">
        <w:rPr>
          <w:rFonts w:eastAsia="等线"/>
          <w:lang w:eastAsia="zh-CN"/>
        </w:rPr>
        <w:tab/>
        <w:t>Report from session on R18 MBS, R18 QoE and R19 XR</w:t>
      </w:r>
      <w:r w:rsidRPr="00FA39D4">
        <w:rPr>
          <w:rFonts w:eastAsia="等线"/>
          <w:lang w:eastAsia="zh-CN"/>
        </w:rPr>
        <w:tab/>
        <w:t>Session chair (Huawei)</w:t>
      </w:r>
      <w:r w:rsidRPr="00FA39D4">
        <w:rPr>
          <w:rFonts w:eastAsia="等线"/>
          <w:lang w:eastAsia="zh-CN"/>
        </w:rPr>
        <w:tab/>
        <w:t xml:space="preserve">report </w:t>
      </w:r>
      <w:bookmarkEnd w:id="12"/>
    </w:p>
    <w:p w14:paraId="625822B6" w14:textId="29E1643E" w:rsidR="009349D8" w:rsidRDefault="0093284F" w:rsidP="00C4075C">
      <w:pPr>
        <w:pStyle w:val="a0"/>
        <w:numPr>
          <w:ilvl w:val="0"/>
          <w:numId w:val="10"/>
        </w:numPr>
        <w:rPr>
          <w:rFonts w:eastAsia="等线"/>
          <w:lang w:eastAsia="zh-CN"/>
        </w:rPr>
      </w:pPr>
      <w:bookmarkStart w:id="13" w:name="_Ref188278247"/>
      <w:r w:rsidRPr="0093284F">
        <w:rPr>
          <w:rFonts w:eastAsia="等线"/>
          <w:lang w:eastAsia="zh-CN"/>
        </w:rPr>
        <w:t>R2-2411218</w:t>
      </w:r>
      <w:r>
        <w:rPr>
          <w:rFonts w:eastAsia="等线" w:hint="eastAsia"/>
          <w:lang w:eastAsia="zh-CN"/>
        </w:rPr>
        <w:t xml:space="preserve"> </w:t>
      </w:r>
      <w:r w:rsidRPr="0093284F">
        <w:rPr>
          <w:rFonts w:eastAsia="等线"/>
          <w:lang w:eastAsia="zh-CN"/>
        </w:rPr>
        <w:t>LS on XR UL bit rate control</w:t>
      </w:r>
      <w:bookmarkEnd w:id="13"/>
      <w:r>
        <w:rPr>
          <w:rFonts w:eastAsia="等线" w:hint="eastAsia"/>
          <w:lang w:eastAsia="zh-CN"/>
        </w:rPr>
        <w:t xml:space="preserve"> </w:t>
      </w:r>
    </w:p>
    <w:p w14:paraId="00038AF5" w14:textId="5FFC3651" w:rsidR="00B9648D" w:rsidRDefault="00B9648D" w:rsidP="00C4075C">
      <w:pPr>
        <w:pStyle w:val="a0"/>
        <w:numPr>
          <w:ilvl w:val="0"/>
          <w:numId w:val="10"/>
        </w:numPr>
        <w:rPr>
          <w:rFonts w:eastAsia="等线"/>
          <w:lang w:eastAsia="zh-CN"/>
        </w:rPr>
      </w:pPr>
      <w:bookmarkStart w:id="14" w:name="_Ref188271147"/>
      <w:r w:rsidRPr="00B9648D">
        <w:rPr>
          <w:rFonts w:eastAsia="等线"/>
          <w:lang w:eastAsia="zh-CN"/>
        </w:rPr>
        <w:t>R2-2409273</w:t>
      </w:r>
      <w:r w:rsidRPr="00B9648D">
        <w:rPr>
          <w:rFonts w:eastAsia="等线"/>
          <w:lang w:eastAsia="zh-CN"/>
        </w:rPr>
        <w:tab/>
        <w:t>LS on appropriate range and granularity of bit rate adaptation for XR applications</w:t>
      </w:r>
      <w:r w:rsidRPr="00B9648D">
        <w:rPr>
          <w:rFonts w:eastAsia="等线"/>
          <w:lang w:eastAsia="zh-CN"/>
        </w:rPr>
        <w:tab/>
        <w:t>RAN2</w:t>
      </w:r>
      <w:r w:rsidRPr="00B9648D">
        <w:rPr>
          <w:rFonts w:eastAsia="等线"/>
          <w:lang w:eastAsia="zh-CN"/>
        </w:rPr>
        <w:tab/>
        <w:t>LS out</w:t>
      </w:r>
      <w:r w:rsidRPr="00B9648D">
        <w:rPr>
          <w:rFonts w:eastAsia="等线"/>
          <w:lang w:eastAsia="zh-CN"/>
        </w:rPr>
        <w:tab/>
        <w:t>NR_XR_Ph3-Core</w:t>
      </w:r>
      <w:r w:rsidRPr="00B9648D">
        <w:rPr>
          <w:rFonts w:eastAsia="等线"/>
          <w:lang w:eastAsia="zh-CN"/>
        </w:rPr>
        <w:tab/>
        <w:t>To:SA4</w:t>
      </w:r>
      <w:bookmarkEnd w:id="14"/>
    </w:p>
    <w:p w14:paraId="2FAC35A5" w14:textId="06804A08" w:rsidR="00C34EB9" w:rsidRPr="006C7B77" w:rsidRDefault="00FA0458" w:rsidP="00EE22F4">
      <w:pPr>
        <w:pStyle w:val="a0"/>
        <w:numPr>
          <w:ilvl w:val="0"/>
          <w:numId w:val="10"/>
        </w:numPr>
        <w:rPr>
          <w:rFonts w:eastAsia="等线"/>
          <w:lang w:eastAsia="zh-CN"/>
        </w:rPr>
      </w:pPr>
      <w:bookmarkStart w:id="15" w:name="_Ref188271285"/>
      <w:r w:rsidRPr="00FA0458">
        <w:rPr>
          <w:bCs/>
        </w:rPr>
        <w:t>R2-2500056</w:t>
      </w:r>
      <w:r w:rsidR="00CF130D">
        <w:rPr>
          <w:rFonts w:eastAsiaTheme="minorEastAsia" w:hint="eastAsia"/>
          <w:bCs/>
          <w:lang w:eastAsia="zh-CN"/>
        </w:rPr>
        <w:t xml:space="preserve"> </w:t>
      </w:r>
      <w:r w:rsidR="00CF130D" w:rsidRPr="00840790">
        <w:rPr>
          <w:color w:val="000000"/>
        </w:rPr>
        <w:t xml:space="preserve">Reply </w:t>
      </w:r>
      <w:r w:rsidR="00CF130D" w:rsidRPr="00840790">
        <w:rPr>
          <w:color w:val="000000"/>
          <w:lang w:eastAsia="zh-CN"/>
        </w:rPr>
        <w:t xml:space="preserve">to </w:t>
      </w:r>
      <w:r w:rsidR="00CF130D" w:rsidRPr="00840790">
        <w:t>LS on appropriate range and granularity of bit rate adaptation for XR applications</w:t>
      </w:r>
      <w:bookmarkEnd w:id="15"/>
    </w:p>
    <w:p w14:paraId="29EE87E5" w14:textId="4F9F1605" w:rsidR="006C7B77" w:rsidRPr="004E37CA" w:rsidRDefault="006C7B77" w:rsidP="00EE22F4">
      <w:pPr>
        <w:pStyle w:val="a0"/>
        <w:numPr>
          <w:ilvl w:val="0"/>
          <w:numId w:val="10"/>
        </w:numPr>
        <w:rPr>
          <w:rFonts w:eastAsia="等线"/>
          <w:lang w:eastAsia="zh-CN"/>
        </w:rPr>
      </w:pPr>
      <w:bookmarkStart w:id="16" w:name="_Ref192690559"/>
      <w:r w:rsidRPr="006C7B77">
        <w:rPr>
          <w:rFonts w:eastAsia="等线"/>
          <w:lang w:eastAsia="zh-CN"/>
        </w:rPr>
        <w:t>R2-2501508</w:t>
      </w:r>
      <w:r>
        <w:rPr>
          <w:rFonts w:eastAsia="等线" w:hint="eastAsia"/>
          <w:lang w:eastAsia="zh-CN"/>
        </w:rPr>
        <w:t xml:space="preserve"> </w:t>
      </w:r>
      <w:r>
        <w:rPr>
          <w:noProof/>
        </w:rPr>
        <w:t>Reply LS on XR UL Rate Control</w:t>
      </w:r>
      <w:bookmarkEnd w:id="16"/>
      <w:r>
        <w:rPr>
          <w:rFonts w:eastAsiaTheme="minorEastAsia" w:hint="eastAsia"/>
          <w:noProof/>
          <w:lang w:eastAsia="zh-CN"/>
        </w:rPr>
        <w:t xml:space="preserve"> </w:t>
      </w:r>
    </w:p>
    <w:p w14:paraId="400C2A6E" w14:textId="14A7A1EC" w:rsidR="004E37CA" w:rsidRPr="00EE22F4" w:rsidRDefault="004E37CA" w:rsidP="00EE22F4">
      <w:pPr>
        <w:pStyle w:val="a0"/>
        <w:numPr>
          <w:ilvl w:val="0"/>
          <w:numId w:val="10"/>
        </w:numPr>
        <w:rPr>
          <w:rFonts w:eastAsia="等线"/>
          <w:lang w:eastAsia="zh-CN"/>
        </w:rPr>
      </w:pPr>
      <w:r>
        <w:rPr>
          <w:rFonts w:eastAsia="等线" w:hint="eastAsia"/>
          <w:lang w:eastAsia="zh-CN"/>
        </w:rPr>
        <w:t xml:space="preserve">TS 26.114 </w:t>
      </w:r>
      <w:r w:rsidRPr="004E37CA">
        <w:rPr>
          <w:rFonts w:eastAsia="等线"/>
          <w:lang w:eastAsia="zh-CN"/>
        </w:rPr>
        <w:t>IP Multimedia Subsystem (IMS);</w:t>
      </w:r>
      <w:r>
        <w:rPr>
          <w:rFonts w:eastAsia="等线" w:hint="eastAsia"/>
          <w:lang w:eastAsia="zh-CN"/>
        </w:rPr>
        <w:t xml:space="preserve"> </w:t>
      </w:r>
      <w:r w:rsidRPr="004E37CA">
        <w:rPr>
          <w:rFonts w:eastAsia="等线"/>
          <w:lang w:eastAsia="zh-CN"/>
        </w:rPr>
        <w:t>Multimedia Telephony;</w:t>
      </w:r>
      <w:r>
        <w:rPr>
          <w:rFonts w:eastAsia="等线" w:hint="eastAsia"/>
          <w:lang w:eastAsia="zh-CN"/>
        </w:rPr>
        <w:t xml:space="preserve"> </w:t>
      </w:r>
      <w:r w:rsidRPr="004E37CA">
        <w:rPr>
          <w:rFonts w:eastAsia="等线"/>
          <w:lang w:eastAsia="zh-CN"/>
        </w:rPr>
        <w:t>Media handling and interaction</w:t>
      </w:r>
      <w:r>
        <w:rPr>
          <w:rFonts w:eastAsia="等线" w:hint="eastAsia"/>
          <w:lang w:eastAsia="zh-CN"/>
        </w:rPr>
        <w:t xml:space="preserve"> </w:t>
      </w:r>
      <w:r w:rsidRPr="00FC7E52">
        <w:t>(</w:t>
      </w:r>
      <w:r w:rsidRPr="00FC7E52">
        <w:rPr>
          <w:rStyle w:val="ZGSM"/>
        </w:rPr>
        <w:t>Release 1</w:t>
      </w:r>
      <w:r>
        <w:rPr>
          <w:rStyle w:val="ZGSM"/>
        </w:rPr>
        <w:t>8</w:t>
      </w:r>
      <w:r w:rsidRPr="00FC7E52">
        <w:t>)</w:t>
      </w:r>
    </w:p>
    <w:sectPr w:rsidR="004E37CA" w:rsidRPr="00EE22F4"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68C5" w14:textId="77777777" w:rsidR="00DB6442" w:rsidRDefault="00DB6442">
      <w:r>
        <w:separator/>
      </w:r>
    </w:p>
  </w:endnote>
  <w:endnote w:type="continuationSeparator" w:id="0">
    <w:p w14:paraId="352774A8" w14:textId="77777777" w:rsidR="00DB6442" w:rsidRDefault="00DB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8FCBE" w14:textId="77777777" w:rsidR="00DB6442" w:rsidRDefault="00DB6442">
      <w:r>
        <w:separator/>
      </w:r>
    </w:p>
  </w:footnote>
  <w:footnote w:type="continuationSeparator" w:id="0">
    <w:p w14:paraId="28B2620F" w14:textId="77777777" w:rsidR="00DB6442" w:rsidRDefault="00DB6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41EF1"/>
    <w:multiLevelType w:val="hybridMultilevel"/>
    <w:tmpl w:val="804EA1E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970F5"/>
    <w:multiLevelType w:val="hybridMultilevel"/>
    <w:tmpl w:val="3F0044C6"/>
    <w:lvl w:ilvl="0" w:tplc="D90E6AF2">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6B68C3"/>
    <w:multiLevelType w:val="hybridMultilevel"/>
    <w:tmpl w:val="A2FE7BF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097EFC"/>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8" w15:restartNumberingAfterBreak="0">
    <w:nsid w:val="1D520D7A"/>
    <w:multiLevelType w:val="hybridMultilevel"/>
    <w:tmpl w:val="5D96CDAC"/>
    <w:lvl w:ilvl="0" w:tplc="B21C7D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1"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4A402D5"/>
    <w:multiLevelType w:val="hybridMultilevel"/>
    <w:tmpl w:val="4AB46814"/>
    <w:lvl w:ilvl="0" w:tplc="D90E6AF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50E7E5C"/>
    <w:multiLevelType w:val="hybridMultilevel"/>
    <w:tmpl w:val="1B586500"/>
    <w:lvl w:ilvl="0" w:tplc="BCDE15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2461007">
    <w:abstractNumId w:val="24"/>
  </w:num>
  <w:num w:numId="2" w16cid:durableId="1628774744">
    <w:abstractNumId w:val="21"/>
  </w:num>
  <w:num w:numId="3" w16cid:durableId="1216508253">
    <w:abstractNumId w:val="13"/>
  </w:num>
  <w:num w:numId="4" w16cid:durableId="471874523">
    <w:abstractNumId w:val="10"/>
  </w:num>
  <w:num w:numId="5" w16cid:durableId="1225795198">
    <w:abstractNumId w:val="25"/>
  </w:num>
  <w:num w:numId="6" w16cid:durableId="214515201">
    <w:abstractNumId w:val="18"/>
  </w:num>
  <w:num w:numId="7" w16cid:durableId="201748737">
    <w:abstractNumId w:val="23"/>
  </w:num>
  <w:num w:numId="8" w16cid:durableId="903174692">
    <w:abstractNumId w:val="16"/>
  </w:num>
  <w:num w:numId="9" w16cid:durableId="1028221217">
    <w:abstractNumId w:val="9"/>
  </w:num>
  <w:num w:numId="10" w16cid:durableId="854921212">
    <w:abstractNumId w:val="14"/>
  </w:num>
  <w:num w:numId="11" w16cid:durableId="81802310">
    <w:abstractNumId w:val="20"/>
  </w:num>
  <w:num w:numId="12" w16cid:durableId="982080523">
    <w:abstractNumId w:val="17"/>
  </w:num>
  <w:num w:numId="13" w16cid:durableId="231473202">
    <w:abstractNumId w:val="4"/>
  </w:num>
  <w:num w:numId="14" w16cid:durableId="772288553">
    <w:abstractNumId w:val="7"/>
  </w:num>
  <w:num w:numId="15" w16cid:durableId="1752042280">
    <w:abstractNumId w:val="0"/>
  </w:num>
  <w:num w:numId="16" w16cid:durableId="656571783">
    <w:abstractNumId w:val="3"/>
  </w:num>
  <w:num w:numId="17" w16cid:durableId="773325611">
    <w:abstractNumId w:val="12"/>
  </w:num>
  <w:num w:numId="18" w16cid:durableId="1970352229">
    <w:abstractNumId w:val="19"/>
  </w:num>
  <w:num w:numId="19" w16cid:durableId="1319502443">
    <w:abstractNumId w:val="11"/>
  </w:num>
  <w:num w:numId="20" w16cid:durableId="168718915">
    <w:abstractNumId w:val="2"/>
  </w:num>
  <w:num w:numId="21" w16cid:durableId="2086488617">
    <w:abstractNumId w:val="24"/>
  </w:num>
  <w:num w:numId="22" w16cid:durableId="14041291">
    <w:abstractNumId w:val="15"/>
  </w:num>
  <w:num w:numId="23" w16cid:durableId="877166220">
    <w:abstractNumId w:val="5"/>
  </w:num>
  <w:num w:numId="24" w16cid:durableId="1645423731">
    <w:abstractNumId w:val="6"/>
  </w:num>
  <w:num w:numId="25" w16cid:durableId="1811357361">
    <w:abstractNumId w:val="24"/>
  </w:num>
  <w:num w:numId="26" w16cid:durableId="243341065">
    <w:abstractNumId w:val="22"/>
  </w:num>
  <w:num w:numId="27" w16cid:durableId="196620653">
    <w:abstractNumId w:val="8"/>
  </w:num>
  <w:num w:numId="28" w16cid:durableId="1048990828">
    <w:abstractNumId w:val="24"/>
  </w:num>
  <w:num w:numId="29" w16cid:durableId="15514720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325"/>
    <w:rsid w:val="00002802"/>
    <w:rsid w:val="000028B0"/>
    <w:rsid w:val="0000292F"/>
    <w:rsid w:val="00003BA2"/>
    <w:rsid w:val="00003D3D"/>
    <w:rsid w:val="00004B36"/>
    <w:rsid w:val="00006157"/>
    <w:rsid w:val="00006589"/>
    <w:rsid w:val="00010CD5"/>
    <w:rsid w:val="0001121F"/>
    <w:rsid w:val="0001213C"/>
    <w:rsid w:val="00012761"/>
    <w:rsid w:val="000130E4"/>
    <w:rsid w:val="00013E20"/>
    <w:rsid w:val="000151C9"/>
    <w:rsid w:val="000154EC"/>
    <w:rsid w:val="0001573F"/>
    <w:rsid w:val="000158F5"/>
    <w:rsid w:val="00015C3F"/>
    <w:rsid w:val="0001651E"/>
    <w:rsid w:val="00016973"/>
    <w:rsid w:val="00020329"/>
    <w:rsid w:val="00020439"/>
    <w:rsid w:val="000219DB"/>
    <w:rsid w:val="00021C1D"/>
    <w:rsid w:val="00021EDA"/>
    <w:rsid w:val="00022DDF"/>
    <w:rsid w:val="00022F72"/>
    <w:rsid w:val="000234FC"/>
    <w:rsid w:val="0002487F"/>
    <w:rsid w:val="000254BA"/>
    <w:rsid w:val="00025BEA"/>
    <w:rsid w:val="000266E2"/>
    <w:rsid w:val="00026794"/>
    <w:rsid w:val="00026CFC"/>
    <w:rsid w:val="000271D4"/>
    <w:rsid w:val="00027369"/>
    <w:rsid w:val="00027B55"/>
    <w:rsid w:val="00027FDF"/>
    <w:rsid w:val="00030860"/>
    <w:rsid w:val="00030948"/>
    <w:rsid w:val="00031061"/>
    <w:rsid w:val="00031B18"/>
    <w:rsid w:val="00031D24"/>
    <w:rsid w:val="00031F77"/>
    <w:rsid w:val="00032596"/>
    <w:rsid w:val="000325D1"/>
    <w:rsid w:val="00032F72"/>
    <w:rsid w:val="0003365E"/>
    <w:rsid w:val="00033F2F"/>
    <w:rsid w:val="00034634"/>
    <w:rsid w:val="00034889"/>
    <w:rsid w:val="00035375"/>
    <w:rsid w:val="0003546D"/>
    <w:rsid w:val="00035729"/>
    <w:rsid w:val="00035AF9"/>
    <w:rsid w:val="00040226"/>
    <w:rsid w:val="00043406"/>
    <w:rsid w:val="00043D20"/>
    <w:rsid w:val="0004410A"/>
    <w:rsid w:val="0004454F"/>
    <w:rsid w:val="00044568"/>
    <w:rsid w:val="00045775"/>
    <w:rsid w:val="00045A53"/>
    <w:rsid w:val="000474C8"/>
    <w:rsid w:val="0004775F"/>
    <w:rsid w:val="000479D0"/>
    <w:rsid w:val="00050D47"/>
    <w:rsid w:val="0005108B"/>
    <w:rsid w:val="00051696"/>
    <w:rsid w:val="00052F29"/>
    <w:rsid w:val="00053200"/>
    <w:rsid w:val="00053678"/>
    <w:rsid w:val="00053E1D"/>
    <w:rsid w:val="00054C73"/>
    <w:rsid w:val="00056E51"/>
    <w:rsid w:val="00057607"/>
    <w:rsid w:val="00057997"/>
    <w:rsid w:val="00057BE6"/>
    <w:rsid w:val="00060321"/>
    <w:rsid w:val="00060846"/>
    <w:rsid w:val="0006199A"/>
    <w:rsid w:val="00063565"/>
    <w:rsid w:val="00063A2F"/>
    <w:rsid w:val="00063A8B"/>
    <w:rsid w:val="00063B4A"/>
    <w:rsid w:val="00064215"/>
    <w:rsid w:val="0006545A"/>
    <w:rsid w:val="0006572B"/>
    <w:rsid w:val="000662D0"/>
    <w:rsid w:val="000665EB"/>
    <w:rsid w:val="00066790"/>
    <w:rsid w:val="00067489"/>
    <w:rsid w:val="0007010F"/>
    <w:rsid w:val="00070464"/>
    <w:rsid w:val="00072021"/>
    <w:rsid w:val="00072A06"/>
    <w:rsid w:val="00074D97"/>
    <w:rsid w:val="000752AE"/>
    <w:rsid w:val="000756B4"/>
    <w:rsid w:val="000763E6"/>
    <w:rsid w:val="00076A63"/>
    <w:rsid w:val="000777D4"/>
    <w:rsid w:val="000779ED"/>
    <w:rsid w:val="0008104E"/>
    <w:rsid w:val="00081C71"/>
    <w:rsid w:val="00081E5C"/>
    <w:rsid w:val="0008289A"/>
    <w:rsid w:val="00082CC9"/>
    <w:rsid w:val="000832BD"/>
    <w:rsid w:val="00083533"/>
    <w:rsid w:val="00083926"/>
    <w:rsid w:val="000839F4"/>
    <w:rsid w:val="00087D37"/>
    <w:rsid w:val="00087F3A"/>
    <w:rsid w:val="00090059"/>
    <w:rsid w:val="00091037"/>
    <w:rsid w:val="000915A3"/>
    <w:rsid w:val="00091C39"/>
    <w:rsid w:val="00092310"/>
    <w:rsid w:val="00092313"/>
    <w:rsid w:val="00092734"/>
    <w:rsid w:val="00093414"/>
    <w:rsid w:val="000940B9"/>
    <w:rsid w:val="00096307"/>
    <w:rsid w:val="000963AA"/>
    <w:rsid w:val="0009704E"/>
    <w:rsid w:val="000977BA"/>
    <w:rsid w:val="000978AF"/>
    <w:rsid w:val="000A2408"/>
    <w:rsid w:val="000A29A3"/>
    <w:rsid w:val="000A3517"/>
    <w:rsid w:val="000A3A6B"/>
    <w:rsid w:val="000A3B3A"/>
    <w:rsid w:val="000A4F53"/>
    <w:rsid w:val="000A4F57"/>
    <w:rsid w:val="000A5D58"/>
    <w:rsid w:val="000A6B32"/>
    <w:rsid w:val="000A71B6"/>
    <w:rsid w:val="000A7977"/>
    <w:rsid w:val="000A7DB4"/>
    <w:rsid w:val="000B0D73"/>
    <w:rsid w:val="000B148C"/>
    <w:rsid w:val="000B2392"/>
    <w:rsid w:val="000B3478"/>
    <w:rsid w:val="000B47BC"/>
    <w:rsid w:val="000B4D86"/>
    <w:rsid w:val="000B5005"/>
    <w:rsid w:val="000B59F7"/>
    <w:rsid w:val="000B5D8C"/>
    <w:rsid w:val="000B6D78"/>
    <w:rsid w:val="000B6F47"/>
    <w:rsid w:val="000B70F8"/>
    <w:rsid w:val="000B75BE"/>
    <w:rsid w:val="000B7734"/>
    <w:rsid w:val="000B7F2E"/>
    <w:rsid w:val="000C0051"/>
    <w:rsid w:val="000C040B"/>
    <w:rsid w:val="000C16A6"/>
    <w:rsid w:val="000C1B62"/>
    <w:rsid w:val="000C2A6D"/>
    <w:rsid w:val="000C3E89"/>
    <w:rsid w:val="000C4439"/>
    <w:rsid w:val="000C4AB8"/>
    <w:rsid w:val="000C4F4C"/>
    <w:rsid w:val="000C511F"/>
    <w:rsid w:val="000C51CC"/>
    <w:rsid w:val="000C52D0"/>
    <w:rsid w:val="000C5D06"/>
    <w:rsid w:val="000C6AC5"/>
    <w:rsid w:val="000C6F3E"/>
    <w:rsid w:val="000C7683"/>
    <w:rsid w:val="000C7720"/>
    <w:rsid w:val="000C7811"/>
    <w:rsid w:val="000D0783"/>
    <w:rsid w:val="000D0E9C"/>
    <w:rsid w:val="000D1E8D"/>
    <w:rsid w:val="000D2BF7"/>
    <w:rsid w:val="000D3414"/>
    <w:rsid w:val="000D363E"/>
    <w:rsid w:val="000D36F9"/>
    <w:rsid w:val="000D3702"/>
    <w:rsid w:val="000D3FB0"/>
    <w:rsid w:val="000D43CE"/>
    <w:rsid w:val="000D4A97"/>
    <w:rsid w:val="000D4E31"/>
    <w:rsid w:val="000D4EF8"/>
    <w:rsid w:val="000D509F"/>
    <w:rsid w:val="000D59ED"/>
    <w:rsid w:val="000D6364"/>
    <w:rsid w:val="000D6773"/>
    <w:rsid w:val="000D77F3"/>
    <w:rsid w:val="000E0C4A"/>
    <w:rsid w:val="000E0D14"/>
    <w:rsid w:val="000E1376"/>
    <w:rsid w:val="000E18A7"/>
    <w:rsid w:val="000E2728"/>
    <w:rsid w:val="000E2C9D"/>
    <w:rsid w:val="000E3830"/>
    <w:rsid w:val="000E3DFA"/>
    <w:rsid w:val="000E44D5"/>
    <w:rsid w:val="000E479C"/>
    <w:rsid w:val="000E4DFE"/>
    <w:rsid w:val="000E51BC"/>
    <w:rsid w:val="000E51C2"/>
    <w:rsid w:val="000E5CCA"/>
    <w:rsid w:val="000E7344"/>
    <w:rsid w:val="000F2AE4"/>
    <w:rsid w:val="000F3A95"/>
    <w:rsid w:val="000F3E7F"/>
    <w:rsid w:val="000F3F06"/>
    <w:rsid w:val="000F53AD"/>
    <w:rsid w:val="000F6B0C"/>
    <w:rsid w:val="000F6FF4"/>
    <w:rsid w:val="000F7DA1"/>
    <w:rsid w:val="00100676"/>
    <w:rsid w:val="0010076C"/>
    <w:rsid w:val="00100F2B"/>
    <w:rsid w:val="00101293"/>
    <w:rsid w:val="00102DCB"/>
    <w:rsid w:val="0010426B"/>
    <w:rsid w:val="00104D9F"/>
    <w:rsid w:val="001052C9"/>
    <w:rsid w:val="001054A7"/>
    <w:rsid w:val="00105CE3"/>
    <w:rsid w:val="00105D54"/>
    <w:rsid w:val="001060C3"/>
    <w:rsid w:val="0010728B"/>
    <w:rsid w:val="00107344"/>
    <w:rsid w:val="0011099D"/>
    <w:rsid w:val="00111156"/>
    <w:rsid w:val="001118BF"/>
    <w:rsid w:val="001119FD"/>
    <w:rsid w:val="00112990"/>
    <w:rsid w:val="001130C4"/>
    <w:rsid w:val="001133A0"/>
    <w:rsid w:val="0011346C"/>
    <w:rsid w:val="00114D5F"/>
    <w:rsid w:val="00115166"/>
    <w:rsid w:val="00116834"/>
    <w:rsid w:val="00116C64"/>
    <w:rsid w:val="00116FB2"/>
    <w:rsid w:val="001174D4"/>
    <w:rsid w:val="00117C99"/>
    <w:rsid w:val="001209A1"/>
    <w:rsid w:val="001209E1"/>
    <w:rsid w:val="00120B00"/>
    <w:rsid w:val="001215A3"/>
    <w:rsid w:val="00121B5F"/>
    <w:rsid w:val="00121BB1"/>
    <w:rsid w:val="00121DCB"/>
    <w:rsid w:val="00121F20"/>
    <w:rsid w:val="001222A1"/>
    <w:rsid w:val="00124522"/>
    <w:rsid w:val="001253F9"/>
    <w:rsid w:val="0012581B"/>
    <w:rsid w:val="001258F4"/>
    <w:rsid w:val="00125CFB"/>
    <w:rsid w:val="00126A56"/>
    <w:rsid w:val="001274BE"/>
    <w:rsid w:val="001302C2"/>
    <w:rsid w:val="0013032D"/>
    <w:rsid w:val="00130A35"/>
    <w:rsid w:val="0013138E"/>
    <w:rsid w:val="00131765"/>
    <w:rsid w:val="001328FF"/>
    <w:rsid w:val="00132DC8"/>
    <w:rsid w:val="001338FF"/>
    <w:rsid w:val="0013493C"/>
    <w:rsid w:val="00134DB8"/>
    <w:rsid w:val="00135D4A"/>
    <w:rsid w:val="00136E73"/>
    <w:rsid w:val="00137A4B"/>
    <w:rsid w:val="00137E98"/>
    <w:rsid w:val="00140997"/>
    <w:rsid w:val="00140BD3"/>
    <w:rsid w:val="00141002"/>
    <w:rsid w:val="00143908"/>
    <w:rsid w:val="00143BE5"/>
    <w:rsid w:val="001442A7"/>
    <w:rsid w:val="00144DE2"/>
    <w:rsid w:val="00145B51"/>
    <w:rsid w:val="001474FF"/>
    <w:rsid w:val="00147BDD"/>
    <w:rsid w:val="00150185"/>
    <w:rsid w:val="0015073F"/>
    <w:rsid w:val="00150A99"/>
    <w:rsid w:val="00150F9F"/>
    <w:rsid w:val="00150FB9"/>
    <w:rsid w:val="0015128D"/>
    <w:rsid w:val="00151D17"/>
    <w:rsid w:val="00151EAC"/>
    <w:rsid w:val="00152130"/>
    <w:rsid w:val="0015326C"/>
    <w:rsid w:val="00153479"/>
    <w:rsid w:val="00153E65"/>
    <w:rsid w:val="00154359"/>
    <w:rsid w:val="00154798"/>
    <w:rsid w:val="001549A6"/>
    <w:rsid w:val="00155BEB"/>
    <w:rsid w:val="00155E07"/>
    <w:rsid w:val="00156416"/>
    <w:rsid w:val="0015750C"/>
    <w:rsid w:val="00160A71"/>
    <w:rsid w:val="00160D31"/>
    <w:rsid w:val="00160FD8"/>
    <w:rsid w:val="001618B1"/>
    <w:rsid w:val="00161C32"/>
    <w:rsid w:val="00161DC3"/>
    <w:rsid w:val="00163279"/>
    <w:rsid w:val="0016371F"/>
    <w:rsid w:val="001640BF"/>
    <w:rsid w:val="0016577A"/>
    <w:rsid w:val="0016691F"/>
    <w:rsid w:val="001675FB"/>
    <w:rsid w:val="0016767F"/>
    <w:rsid w:val="001678D3"/>
    <w:rsid w:val="0017047C"/>
    <w:rsid w:val="00170737"/>
    <w:rsid w:val="00170AB8"/>
    <w:rsid w:val="00170AF4"/>
    <w:rsid w:val="00170DE9"/>
    <w:rsid w:val="001711F6"/>
    <w:rsid w:val="00171E75"/>
    <w:rsid w:val="00172579"/>
    <w:rsid w:val="0017278F"/>
    <w:rsid w:val="001727EA"/>
    <w:rsid w:val="001733D3"/>
    <w:rsid w:val="00173446"/>
    <w:rsid w:val="00173D6D"/>
    <w:rsid w:val="0017444E"/>
    <w:rsid w:val="00174654"/>
    <w:rsid w:val="001747B7"/>
    <w:rsid w:val="00175135"/>
    <w:rsid w:val="00175243"/>
    <w:rsid w:val="00175D01"/>
    <w:rsid w:val="0017600F"/>
    <w:rsid w:val="001765BE"/>
    <w:rsid w:val="00177290"/>
    <w:rsid w:val="001772CE"/>
    <w:rsid w:val="001808EB"/>
    <w:rsid w:val="00181176"/>
    <w:rsid w:val="00181ACD"/>
    <w:rsid w:val="001820FF"/>
    <w:rsid w:val="00182657"/>
    <w:rsid w:val="001827B5"/>
    <w:rsid w:val="001829C3"/>
    <w:rsid w:val="00182EBB"/>
    <w:rsid w:val="00183014"/>
    <w:rsid w:val="00183DE1"/>
    <w:rsid w:val="001862EA"/>
    <w:rsid w:val="00193146"/>
    <w:rsid w:val="001938A0"/>
    <w:rsid w:val="00194C3E"/>
    <w:rsid w:val="00194C97"/>
    <w:rsid w:val="001951E8"/>
    <w:rsid w:val="00195810"/>
    <w:rsid w:val="0019662F"/>
    <w:rsid w:val="00196CF3"/>
    <w:rsid w:val="001A037B"/>
    <w:rsid w:val="001A063A"/>
    <w:rsid w:val="001A0BF6"/>
    <w:rsid w:val="001A0E8E"/>
    <w:rsid w:val="001A1D02"/>
    <w:rsid w:val="001A26E2"/>
    <w:rsid w:val="001A2C99"/>
    <w:rsid w:val="001A2D46"/>
    <w:rsid w:val="001A38C5"/>
    <w:rsid w:val="001A38EE"/>
    <w:rsid w:val="001A3FEF"/>
    <w:rsid w:val="001A45D1"/>
    <w:rsid w:val="001A4B28"/>
    <w:rsid w:val="001A52C3"/>
    <w:rsid w:val="001A59C3"/>
    <w:rsid w:val="001A5D97"/>
    <w:rsid w:val="001A6506"/>
    <w:rsid w:val="001A6AA1"/>
    <w:rsid w:val="001A7C42"/>
    <w:rsid w:val="001B040A"/>
    <w:rsid w:val="001B29B2"/>
    <w:rsid w:val="001B2A81"/>
    <w:rsid w:val="001B3A08"/>
    <w:rsid w:val="001B44BB"/>
    <w:rsid w:val="001B54CE"/>
    <w:rsid w:val="001B5664"/>
    <w:rsid w:val="001B5B8F"/>
    <w:rsid w:val="001B70D4"/>
    <w:rsid w:val="001B70F5"/>
    <w:rsid w:val="001C02C0"/>
    <w:rsid w:val="001C0949"/>
    <w:rsid w:val="001C0953"/>
    <w:rsid w:val="001C1214"/>
    <w:rsid w:val="001C1491"/>
    <w:rsid w:val="001C3626"/>
    <w:rsid w:val="001C459A"/>
    <w:rsid w:val="001C557E"/>
    <w:rsid w:val="001C5BC6"/>
    <w:rsid w:val="001C64AB"/>
    <w:rsid w:val="001C6E20"/>
    <w:rsid w:val="001D01A0"/>
    <w:rsid w:val="001D42C3"/>
    <w:rsid w:val="001D4897"/>
    <w:rsid w:val="001D4D78"/>
    <w:rsid w:val="001D565A"/>
    <w:rsid w:val="001D5A3C"/>
    <w:rsid w:val="001D5DB4"/>
    <w:rsid w:val="001E080E"/>
    <w:rsid w:val="001E0DB6"/>
    <w:rsid w:val="001E191D"/>
    <w:rsid w:val="001E1A12"/>
    <w:rsid w:val="001E1BC6"/>
    <w:rsid w:val="001E25B2"/>
    <w:rsid w:val="001E25DB"/>
    <w:rsid w:val="001E2DAE"/>
    <w:rsid w:val="001E2DE9"/>
    <w:rsid w:val="001E2E01"/>
    <w:rsid w:val="001E4545"/>
    <w:rsid w:val="001E470C"/>
    <w:rsid w:val="001E47DC"/>
    <w:rsid w:val="001E4ACA"/>
    <w:rsid w:val="001E58EB"/>
    <w:rsid w:val="001E6940"/>
    <w:rsid w:val="001E765B"/>
    <w:rsid w:val="001E7A8D"/>
    <w:rsid w:val="001E7D20"/>
    <w:rsid w:val="001E7DF8"/>
    <w:rsid w:val="001F12E6"/>
    <w:rsid w:val="001F1896"/>
    <w:rsid w:val="001F1C46"/>
    <w:rsid w:val="001F2CB1"/>
    <w:rsid w:val="001F2D90"/>
    <w:rsid w:val="001F4B79"/>
    <w:rsid w:val="001F587C"/>
    <w:rsid w:val="001F5A08"/>
    <w:rsid w:val="001F5EF0"/>
    <w:rsid w:val="001F5FDB"/>
    <w:rsid w:val="001F638C"/>
    <w:rsid w:val="001F6BFE"/>
    <w:rsid w:val="001F7A18"/>
    <w:rsid w:val="00200AA1"/>
    <w:rsid w:val="0020158B"/>
    <w:rsid w:val="00202A76"/>
    <w:rsid w:val="002035B7"/>
    <w:rsid w:val="00203994"/>
    <w:rsid w:val="00203EF2"/>
    <w:rsid w:val="0020408F"/>
    <w:rsid w:val="00204A06"/>
    <w:rsid w:val="00204A74"/>
    <w:rsid w:val="002060AD"/>
    <w:rsid w:val="002077A1"/>
    <w:rsid w:val="00207A68"/>
    <w:rsid w:val="0021053C"/>
    <w:rsid w:val="0021181D"/>
    <w:rsid w:val="00211CBD"/>
    <w:rsid w:val="002121A7"/>
    <w:rsid w:val="00213858"/>
    <w:rsid w:val="002142E2"/>
    <w:rsid w:val="00215501"/>
    <w:rsid w:val="0021628C"/>
    <w:rsid w:val="002165C6"/>
    <w:rsid w:val="00216C8A"/>
    <w:rsid w:val="00216CB8"/>
    <w:rsid w:val="00217AEA"/>
    <w:rsid w:val="00217C88"/>
    <w:rsid w:val="00220357"/>
    <w:rsid w:val="00220960"/>
    <w:rsid w:val="0022149D"/>
    <w:rsid w:val="002215D6"/>
    <w:rsid w:val="00221B86"/>
    <w:rsid w:val="002220A8"/>
    <w:rsid w:val="0022229B"/>
    <w:rsid w:val="00222BAF"/>
    <w:rsid w:val="00223445"/>
    <w:rsid w:val="00225811"/>
    <w:rsid w:val="00225BA0"/>
    <w:rsid w:val="00225C69"/>
    <w:rsid w:val="0022663A"/>
    <w:rsid w:val="0022740D"/>
    <w:rsid w:val="00227A49"/>
    <w:rsid w:val="00227A5C"/>
    <w:rsid w:val="00230F4F"/>
    <w:rsid w:val="00231003"/>
    <w:rsid w:val="002311AE"/>
    <w:rsid w:val="0023219E"/>
    <w:rsid w:val="00232545"/>
    <w:rsid w:val="00232A17"/>
    <w:rsid w:val="00233881"/>
    <w:rsid w:val="00233929"/>
    <w:rsid w:val="00233DB1"/>
    <w:rsid w:val="0023452D"/>
    <w:rsid w:val="00234AEA"/>
    <w:rsid w:val="00235D77"/>
    <w:rsid w:val="002368F6"/>
    <w:rsid w:val="00236A78"/>
    <w:rsid w:val="00240AB1"/>
    <w:rsid w:val="00240C2A"/>
    <w:rsid w:val="00241887"/>
    <w:rsid w:val="002419DF"/>
    <w:rsid w:val="00241CA8"/>
    <w:rsid w:val="0024283E"/>
    <w:rsid w:val="002473C3"/>
    <w:rsid w:val="00247A3D"/>
    <w:rsid w:val="002509A5"/>
    <w:rsid w:val="00250F9D"/>
    <w:rsid w:val="00251015"/>
    <w:rsid w:val="00251107"/>
    <w:rsid w:val="002513E4"/>
    <w:rsid w:val="00252AB3"/>
    <w:rsid w:val="00252D32"/>
    <w:rsid w:val="002543DB"/>
    <w:rsid w:val="00254855"/>
    <w:rsid w:val="00256400"/>
    <w:rsid w:val="00256FD9"/>
    <w:rsid w:val="00257344"/>
    <w:rsid w:val="00257888"/>
    <w:rsid w:val="00257C42"/>
    <w:rsid w:val="00257C98"/>
    <w:rsid w:val="00257F82"/>
    <w:rsid w:val="00257FB5"/>
    <w:rsid w:val="00260902"/>
    <w:rsid w:val="0026155B"/>
    <w:rsid w:val="00262990"/>
    <w:rsid w:val="00263B0F"/>
    <w:rsid w:val="00263EFB"/>
    <w:rsid w:val="00265322"/>
    <w:rsid w:val="00265771"/>
    <w:rsid w:val="00265934"/>
    <w:rsid w:val="00265B4C"/>
    <w:rsid w:val="00266F2D"/>
    <w:rsid w:val="00267BA6"/>
    <w:rsid w:val="00270900"/>
    <w:rsid w:val="0027095C"/>
    <w:rsid w:val="002713B5"/>
    <w:rsid w:val="0027145E"/>
    <w:rsid w:val="002714E2"/>
    <w:rsid w:val="00271A19"/>
    <w:rsid w:val="00272C05"/>
    <w:rsid w:val="00273256"/>
    <w:rsid w:val="00273C00"/>
    <w:rsid w:val="00274B59"/>
    <w:rsid w:val="00274CC7"/>
    <w:rsid w:val="00275CF4"/>
    <w:rsid w:val="00275D68"/>
    <w:rsid w:val="00276B1D"/>
    <w:rsid w:val="002770DC"/>
    <w:rsid w:val="00277596"/>
    <w:rsid w:val="00280F40"/>
    <w:rsid w:val="002827B9"/>
    <w:rsid w:val="00282B57"/>
    <w:rsid w:val="00282D58"/>
    <w:rsid w:val="00283327"/>
    <w:rsid w:val="002844D0"/>
    <w:rsid w:val="00284B24"/>
    <w:rsid w:val="0028516B"/>
    <w:rsid w:val="00285171"/>
    <w:rsid w:val="002857F0"/>
    <w:rsid w:val="00285FEC"/>
    <w:rsid w:val="00286428"/>
    <w:rsid w:val="002864DF"/>
    <w:rsid w:val="002871FA"/>
    <w:rsid w:val="002874A9"/>
    <w:rsid w:val="00287C0B"/>
    <w:rsid w:val="00290751"/>
    <w:rsid w:val="0029156B"/>
    <w:rsid w:val="002924C6"/>
    <w:rsid w:val="002925B6"/>
    <w:rsid w:val="0029335F"/>
    <w:rsid w:val="00293C58"/>
    <w:rsid w:val="00293FBA"/>
    <w:rsid w:val="002948E7"/>
    <w:rsid w:val="002949C7"/>
    <w:rsid w:val="002964B6"/>
    <w:rsid w:val="002A028E"/>
    <w:rsid w:val="002A06AB"/>
    <w:rsid w:val="002A1DC7"/>
    <w:rsid w:val="002A22E1"/>
    <w:rsid w:val="002A25C9"/>
    <w:rsid w:val="002A3E00"/>
    <w:rsid w:val="002A5AE4"/>
    <w:rsid w:val="002A62C8"/>
    <w:rsid w:val="002A65E5"/>
    <w:rsid w:val="002A78B7"/>
    <w:rsid w:val="002A7EF7"/>
    <w:rsid w:val="002B06E7"/>
    <w:rsid w:val="002B076B"/>
    <w:rsid w:val="002B0CB8"/>
    <w:rsid w:val="002B14F6"/>
    <w:rsid w:val="002B2066"/>
    <w:rsid w:val="002B2AB6"/>
    <w:rsid w:val="002B571A"/>
    <w:rsid w:val="002B6194"/>
    <w:rsid w:val="002B6F45"/>
    <w:rsid w:val="002B73C8"/>
    <w:rsid w:val="002B746E"/>
    <w:rsid w:val="002C0A41"/>
    <w:rsid w:val="002C1047"/>
    <w:rsid w:val="002C14BB"/>
    <w:rsid w:val="002C1538"/>
    <w:rsid w:val="002C1AB7"/>
    <w:rsid w:val="002C2386"/>
    <w:rsid w:val="002C304B"/>
    <w:rsid w:val="002C3C00"/>
    <w:rsid w:val="002C4300"/>
    <w:rsid w:val="002C68AD"/>
    <w:rsid w:val="002C6E49"/>
    <w:rsid w:val="002C6F9F"/>
    <w:rsid w:val="002C7079"/>
    <w:rsid w:val="002C73BD"/>
    <w:rsid w:val="002D0A74"/>
    <w:rsid w:val="002D0EBC"/>
    <w:rsid w:val="002D0F48"/>
    <w:rsid w:val="002D1120"/>
    <w:rsid w:val="002D12A2"/>
    <w:rsid w:val="002D1384"/>
    <w:rsid w:val="002D1908"/>
    <w:rsid w:val="002D198E"/>
    <w:rsid w:val="002D2893"/>
    <w:rsid w:val="002D28E8"/>
    <w:rsid w:val="002D336D"/>
    <w:rsid w:val="002D35B1"/>
    <w:rsid w:val="002D3E99"/>
    <w:rsid w:val="002D490E"/>
    <w:rsid w:val="002D5D35"/>
    <w:rsid w:val="002D5DE3"/>
    <w:rsid w:val="002D676F"/>
    <w:rsid w:val="002D7151"/>
    <w:rsid w:val="002D71A3"/>
    <w:rsid w:val="002E067F"/>
    <w:rsid w:val="002E29C4"/>
    <w:rsid w:val="002E2F81"/>
    <w:rsid w:val="002E350E"/>
    <w:rsid w:val="002E3A39"/>
    <w:rsid w:val="002E3C70"/>
    <w:rsid w:val="002E3CC9"/>
    <w:rsid w:val="002E43C7"/>
    <w:rsid w:val="002E49CC"/>
    <w:rsid w:val="002E53C4"/>
    <w:rsid w:val="002E615A"/>
    <w:rsid w:val="002E6A70"/>
    <w:rsid w:val="002E7C43"/>
    <w:rsid w:val="002E7DAC"/>
    <w:rsid w:val="002F119F"/>
    <w:rsid w:val="002F11F8"/>
    <w:rsid w:val="002F1CA6"/>
    <w:rsid w:val="002F24F6"/>
    <w:rsid w:val="002F260A"/>
    <w:rsid w:val="002F2C8A"/>
    <w:rsid w:val="002F305A"/>
    <w:rsid w:val="002F320C"/>
    <w:rsid w:val="002F3705"/>
    <w:rsid w:val="002F471F"/>
    <w:rsid w:val="002F5220"/>
    <w:rsid w:val="002F5A36"/>
    <w:rsid w:val="002F6128"/>
    <w:rsid w:val="002F6A35"/>
    <w:rsid w:val="002F78F2"/>
    <w:rsid w:val="002F7A62"/>
    <w:rsid w:val="002F7AD0"/>
    <w:rsid w:val="00302DB1"/>
    <w:rsid w:val="00302EB2"/>
    <w:rsid w:val="00302FBE"/>
    <w:rsid w:val="0030305B"/>
    <w:rsid w:val="0030311B"/>
    <w:rsid w:val="00304133"/>
    <w:rsid w:val="00305899"/>
    <w:rsid w:val="00305C5A"/>
    <w:rsid w:val="00307063"/>
    <w:rsid w:val="00310012"/>
    <w:rsid w:val="003104C4"/>
    <w:rsid w:val="00310636"/>
    <w:rsid w:val="00310F1F"/>
    <w:rsid w:val="00311816"/>
    <w:rsid w:val="0031285D"/>
    <w:rsid w:val="00312D87"/>
    <w:rsid w:val="00312F27"/>
    <w:rsid w:val="003137C8"/>
    <w:rsid w:val="00313C8A"/>
    <w:rsid w:val="0031433A"/>
    <w:rsid w:val="0031485A"/>
    <w:rsid w:val="00314931"/>
    <w:rsid w:val="00315060"/>
    <w:rsid w:val="003157C5"/>
    <w:rsid w:val="00315A49"/>
    <w:rsid w:val="00316BEA"/>
    <w:rsid w:val="00317041"/>
    <w:rsid w:val="003173E2"/>
    <w:rsid w:val="00317565"/>
    <w:rsid w:val="00317C5C"/>
    <w:rsid w:val="00317CD3"/>
    <w:rsid w:val="00320304"/>
    <w:rsid w:val="0032065B"/>
    <w:rsid w:val="003209BE"/>
    <w:rsid w:val="003210BC"/>
    <w:rsid w:val="00321AF8"/>
    <w:rsid w:val="00321B20"/>
    <w:rsid w:val="00321EB9"/>
    <w:rsid w:val="00322487"/>
    <w:rsid w:val="00322EAD"/>
    <w:rsid w:val="003251DC"/>
    <w:rsid w:val="00325694"/>
    <w:rsid w:val="00325DEE"/>
    <w:rsid w:val="00325EB4"/>
    <w:rsid w:val="003260F4"/>
    <w:rsid w:val="00327D0D"/>
    <w:rsid w:val="00330699"/>
    <w:rsid w:val="003314C0"/>
    <w:rsid w:val="00331B19"/>
    <w:rsid w:val="00331D4C"/>
    <w:rsid w:val="0033204C"/>
    <w:rsid w:val="00332ED2"/>
    <w:rsid w:val="00333678"/>
    <w:rsid w:val="00333688"/>
    <w:rsid w:val="003346D8"/>
    <w:rsid w:val="003357B3"/>
    <w:rsid w:val="00335DE9"/>
    <w:rsid w:val="00336269"/>
    <w:rsid w:val="00340CE5"/>
    <w:rsid w:val="00341B33"/>
    <w:rsid w:val="00341F45"/>
    <w:rsid w:val="00342037"/>
    <w:rsid w:val="00342228"/>
    <w:rsid w:val="0034232A"/>
    <w:rsid w:val="00342467"/>
    <w:rsid w:val="0034338A"/>
    <w:rsid w:val="00343C12"/>
    <w:rsid w:val="00343C4A"/>
    <w:rsid w:val="0034415B"/>
    <w:rsid w:val="003459CC"/>
    <w:rsid w:val="00345B2D"/>
    <w:rsid w:val="00345FC7"/>
    <w:rsid w:val="00346342"/>
    <w:rsid w:val="00346646"/>
    <w:rsid w:val="00346782"/>
    <w:rsid w:val="00346AF2"/>
    <w:rsid w:val="00346E37"/>
    <w:rsid w:val="003474A3"/>
    <w:rsid w:val="00350209"/>
    <w:rsid w:val="003508D7"/>
    <w:rsid w:val="00350D70"/>
    <w:rsid w:val="00351A0D"/>
    <w:rsid w:val="00352784"/>
    <w:rsid w:val="00352ECE"/>
    <w:rsid w:val="003532ED"/>
    <w:rsid w:val="0035360B"/>
    <w:rsid w:val="00353D53"/>
    <w:rsid w:val="00353FD4"/>
    <w:rsid w:val="0035452E"/>
    <w:rsid w:val="00354C9F"/>
    <w:rsid w:val="00355776"/>
    <w:rsid w:val="00356011"/>
    <w:rsid w:val="003560E2"/>
    <w:rsid w:val="003565E0"/>
    <w:rsid w:val="00356765"/>
    <w:rsid w:val="00357CB8"/>
    <w:rsid w:val="0036151E"/>
    <w:rsid w:val="00361D42"/>
    <w:rsid w:val="0036292C"/>
    <w:rsid w:val="00362931"/>
    <w:rsid w:val="00362AE2"/>
    <w:rsid w:val="0036302B"/>
    <w:rsid w:val="00363669"/>
    <w:rsid w:val="003639AD"/>
    <w:rsid w:val="00364278"/>
    <w:rsid w:val="003642A8"/>
    <w:rsid w:val="0036485C"/>
    <w:rsid w:val="00365DD3"/>
    <w:rsid w:val="00365E21"/>
    <w:rsid w:val="0036657E"/>
    <w:rsid w:val="003672B9"/>
    <w:rsid w:val="003674D7"/>
    <w:rsid w:val="00370249"/>
    <w:rsid w:val="00370CE8"/>
    <w:rsid w:val="00372077"/>
    <w:rsid w:val="00372D7E"/>
    <w:rsid w:val="00373F8C"/>
    <w:rsid w:val="00375215"/>
    <w:rsid w:val="00375786"/>
    <w:rsid w:val="003763F2"/>
    <w:rsid w:val="00376D91"/>
    <w:rsid w:val="00377275"/>
    <w:rsid w:val="00377CD0"/>
    <w:rsid w:val="00377DFC"/>
    <w:rsid w:val="00380599"/>
    <w:rsid w:val="0038074F"/>
    <w:rsid w:val="003808BC"/>
    <w:rsid w:val="00380FB5"/>
    <w:rsid w:val="00382662"/>
    <w:rsid w:val="00382CA1"/>
    <w:rsid w:val="00383E39"/>
    <w:rsid w:val="00384776"/>
    <w:rsid w:val="00384C6C"/>
    <w:rsid w:val="00385644"/>
    <w:rsid w:val="00385FEF"/>
    <w:rsid w:val="00386013"/>
    <w:rsid w:val="00386AE8"/>
    <w:rsid w:val="00386C1D"/>
    <w:rsid w:val="00387173"/>
    <w:rsid w:val="00390270"/>
    <w:rsid w:val="003906B6"/>
    <w:rsid w:val="003906D1"/>
    <w:rsid w:val="00390D9F"/>
    <w:rsid w:val="00390DB4"/>
    <w:rsid w:val="003912F1"/>
    <w:rsid w:val="003916B8"/>
    <w:rsid w:val="0039193C"/>
    <w:rsid w:val="00391ABE"/>
    <w:rsid w:val="0039366F"/>
    <w:rsid w:val="003937EC"/>
    <w:rsid w:val="00393B68"/>
    <w:rsid w:val="00395633"/>
    <w:rsid w:val="003A02D4"/>
    <w:rsid w:val="003A0362"/>
    <w:rsid w:val="003A06F9"/>
    <w:rsid w:val="003A0B69"/>
    <w:rsid w:val="003A35A4"/>
    <w:rsid w:val="003A401E"/>
    <w:rsid w:val="003A4B53"/>
    <w:rsid w:val="003A7BAF"/>
    <w:rsid w:val="003B0282"/>
    <w:rsid w:val="003B098F"/>
    <w:rsid w:val="003B239E"/>
    <w:rsid w:val="003B31C4"/>
    <w:rsid w:val="003B3582"/>
    <w:rsid w:val="003B361B"/>
    <w:rsid w:val="003B4295"/>
    <w:rsid w:val="003B58C2"/>
    <w:rsid w:val="003B5B09"/>
    <w:rsid w:val="003B7948"/>
    <w:rsid w:val="003B79FD"/>
    <w:rsid w:val="003B7F1D"/>
    <w:rsid w:val="003C02F3"/>
    <w:rsid w:val="003C070C"/>
    <w:rsid w:val="003C19DB"/>
    <w:rsid w:val="003C1F72"/>
    <w:rsid w:val="003C21AC"/>
    <w:rsid w:val="003C22E8"/>
    <w:rsid w:val="003C2301"/>
    <w:rsid w:val="003C30BA"/>
    <w:rsid w:val="003C3296"/>
    <w:rsid w:val="003C5460"/>
    <w:rsid w:val="003C60A1"/>
    <w:rsid w:val="003C67FF"/>
    <w:rsid w:val="003C6C00"/>
    <w:rsid w:val="003C6DE8"/>
    <w:rsid w:val="003C704F"/>
    <w:rsid w:val="003C78E7"/>
    <w:rsid w:val="003D14F3"/>
    <w:rsid w:val="003D249F"/>
    <w:rsid w:val="003D3168"/>
    <w:rsid w:val="003D3401"/>
    <w:rsid w:val="003D3C5A"/>
    <w:rsid w:val="003D3F1B"/>
    <w:rsid w:val="003D4052"/>
    <w:rsid w:val="003D42D9"/>
    <w:rsid w:val="003D45C8"/>
    <w:rsid w:val="003D46C7"/>
    <w:rsid w:val="003D4C20"/>
    <w:rsid w:val="003D505A"/>
    <w:rsid w:val="003D6A4A"/>
    <w:rsid w:val="003D7BA4"/>
    <w:rsid w:val="003E1B4A"/>
    <w:rsid w:val="003E1F55"/>
    <w:rsid w:val="003E373E"/>
    <w:rsid w:val="003E3FE5"/>
    <w:rsid w:val="003E4111"/>
    <w:rsid w:val="003E4253"/>
    <w:rsid w:val="003E54DF"/>
    <w:rsid w:val="003E56D6"/>
    <w:rsid w:val="003E5C1C"/>
    <w:rsid w:val="003E62B7"/>
    <w:rsid w:val="003E6EF1"/>
    <w:rsid w:val="003E6F13"/>
    <w:rsid w:val="003E7E09"/>
    <w:rsid w:val="003E7F65"/>
    <w:rsid w:val="003E7F6C"/>
    <w:rsid w:val="003F02B4"/>
    <w:rsid w:val="003F099B"/>
    <w:rsid w:val="003F3073"/>
    <w:rsid w:val="003F30CF"/>
    <w:rsid w:val="003F378E"/>
    <w:rsid w:val="003F3CBE"/>
    <w:rsid w:val="003F4727"/>
    <w:rsid w:val="003F5088"/>
    <w:rsid w:val="003F59CE"/>
    <w:rsid w:val="003F5F36"/>
    <w:rsid w:val="003F6015"/>
    <w:rsid w:val="003F62D7"/>
    <w:rsid w:val="003F63F9"/>
    <w:rsid w:val="003F7191"/>
    <w:rsid w:val="003F7FEA"/>
    <w:rsid w:val="00402572"/>
    <w:rsid w:val="004030D3"/>
    <w:rsid w:val="00403D6C"/>
    <w:rsid w:val="00404A8C"/>
    <w:rsid w:val="0040532B"/>
    <w:rsid w:val="004056C4"/>
    <w:rsid w:val="004063F3"/>
    <w:rsid w:val="00406AE0"/>
    <w:rsid w:val="00406B16"/>
    <w:rsid w:val="00407149"/>
    <w:rsid w:val="00407204"/>
    <w:rsid w:val="004075FD"/>
    <w:rsid w:val="00407892"/>
    <w:rsid w:val="00407B12"/>
    <w:rsid w:val="00407D8E"/>
    <w:rsid w:val="0041051D"/>
    <w:rsid w:val="0041080A"/>
    <w:rsid w:val="004114AB"/>
    <w:rsid w:val="00411C30"/>
    <w:rsid w:val="00411CF0"/>
    <w:rsid w:val="004123A7"/>
    <w:rsid w:val="004125E8"/>
    <w:rsid w:val="004129D9"/>
    <w:rsid w:val="004131A4"/>
    <w:rsid w:val="004134ED"/>
    <w:rsid w:val="00415203"/>
    <w:rsid w:val="004152FD"/>
    <w:rsid w:val="004156FE"/>
    <w:rsid w:val="0041629A"/>
    <w:rsid w:val="00416501"/>
    <w:rsid w:val="00416818"/>
    <w:rsid w:val="00417044"/>
    <w:rsid w:val="004174E8"/>
    <w:rsid w:val="0042001B"/>
    <w:rsid w:val="004208AB"/>
    <w:rsid w:val="0042180D"/>
    <w:rsid w:val="00421D84"/>
    <w:rsid w:val="00421FDB"/>
    <w:rsid w:val="0042200A"/>
    <w:rsid w:val="004224EF"/>
    <w:rsid w:val="00423A8D"/>
    <w:rsid w:val="00424294"/>
    <w:rsid w:val="004245A8"/>
    <w:rsid w:val="00424C95"/>
    <w:rsid w:val="00424F04"/>
    <w:rsid w:val="00425FDE"/>
    <w:rsid w:val="0042619F"/>
    <w:rsid w:val="004263F5"/>
    <w:rsid w:val="0042653D"/>
    <w:rsid w:val="00426C6C"/>
    <w:rsid w:val="00427BE7"/>
    <w:rsid w:val="00430214"/>
    <w:rsid w:val="00431467"/>
    <w:rsid w:val="004316AA"/>
    <w:rsid w:val="00432275"/>
    <w:rsid w:val="0043245F"/>
    <w:rsid w:val="00432C8C"/>
    <w:rsid w:val="004340D1"/>
    <w:rsid w:val="004345CE"/>
    <w:rsid w:val="00436809"/>
    <w:rsid w:val="00436C20"/>
    <w:rsid w:val="00436EDD"/>
    <w:rsid w:val="004411C4"/>
    <w:rsid w:val="00441AC6"/>
    <w:rsid w:val="00441ECF"/>
    <w:rsid w:val="00443486"/>
    <w:rsid w:val="00444735"/>
    <w:rsid w:val="004463BB"/>
    <w:rsid w:val="004471C4"/>
    <w:rsid w:val="0044735F"/>
    <w:rsid w:val="00450627"/>
    <w:rsid w:val="00450B06"/>
    <w:rsid w:val="00450DF4"/>
    <w:rsid w:val="00451B89"/>
    <w:rsid w:val="00452A0E"/>
    <w:rsid w:val="00453740"/>
    <w:rsid w:val="00454D87"/>
    <w:rsid w:val="00455B6D"/>
    <w:rsid w:val="00456AA7"/>
    <w:rsid w:val="00460851"/>
    <w:rsid w:val="00460C10"/>
    <w:rsid w:val="00461CCD"/>
    <w:rsid w:val="004634B5"/>
    <w:rsid w:val="00463A90"/>
    <w:rsid w:val="00464988"/>
    <w:rsid w:val="00464B0D"/>
    <w:rsid w:val="00464CE6"/>
    <w:rsid w:val="004656F7"/>
    <w:rsid w:val="00466483"/>
    <w:rsid w:val="004667AE"/>
    <w:rsid w:val="00470731"/>
    <w:rsid w:val="00470CB3"/>
    <w:rsid w:val="00470EC8"/>
    <w:rsid w:val="00471341"/>
    <w:rsid w:val="0047256A"/>
    <w:rsid w:val="00472C2B"/>
    <w:rsid w:val="004732BE"/>
    <w:rsid w:val="0047359E"/>
    <w:rsid w:val="0047376F"/>
    <w:rsid w:val="00473E21"/>
    <w:rsid w:val="00474001"/>
    <w:rsid w:val="0047431D"/>
    <w:rsid w:val="00474367"/>
    <w:rsid w:val="00474901"/>
    <w:rsid w:val="0047560E"/>
    <w:rsid w:val="00475810"/>
    <w:rsid w:val="00476C81"/>
    <w:rsid w:val="00477B57"/>
    <w:rsid w:val="004802AF"/>
    <w:rsid w:val="00480917"/>
    <w:rsid w:val="00480BB3"/>
    <w:rsid w:val="00481BCC"/>
    <w:rsid w:val="0048226C"/>
    <w:rsid w:val="0048397E"/>
    <w:rsid w:val="00483FE3"/>
    <w:rsid w:val="004849FF"/>
    <w:rsid w:val="00484BE9"/>
    <w:rsid w:val="00485572"/>
    <w:rsid w:val="00485A82"/>
    <w:rsid w:val="00490EC7"/>
    <w:rsid w:val="00491271"/>
    <w:rsid w:val="004914EA"/>
    <w:rsid w:val="00492B79"/>
    <w:rsid w:val="00493FC8"/>
    <w:rsid w:val="0049503C"/>
    <w:rsid w:val="0049570B"/>
    <w:rsid w:val="00497831"/>
    <w:rsid w:val="004978A0"/>
    <w:rsid w:val="004A0EC9"/>
    <w:rsid w:val="004A10AD"/>
    <w:rsid w:val="004A12A4"/>
    <w:rsid w:val="004A1538"/>
    <w:rsid w:val="004A1C84"/>
    <w:rsid w:val="004A2F4C"/>
    <w:rsid w:val="004A359B"/>
    <w:rsid w:val="004A3BA2"/>
    <w:rsid w:val="004A3C8E"/>
    <w:rsid w:val="004A4701"/>
    <w:rsid w:val="004A48D4"/>
    <w:rsid w:val="004A4BF9"/>
    <w:rsid w:val="004A517F"/>
    <w:rsid w:val="004A5796"/>
    <w:rsid w:val="004A5DCC"/>
    <w:rsid w:val="004A6363"/>
    <w:rsid w:val="004A6BE7"/>
    <w:rsid w:val="004A6BED"/>
    <w:rsid w:val="004A6D25"/>
    <w:rsid w:val="004A72F0"/>
    <w:rsid w:val="004A74E5"/>
    <w:rsid w:val="004A7950"/>
    <w:rsid w:val="004A7D6E"/>
    <w:rsid w:val="004B2B2D"/>
    <w:rsid w:val="004B2FD4"/>
    <w:rsid w:val="004B4117"/>
    <w:rsid w:val="004B4179"/>
    <w:rsid w:val="004B4580"/>
    <w:rsid w:val="004B6360"/>
    <w:rsid w:val="004B6BE2"/>
    <w:rsid w:val="004C06B9"/>
    <w:rsid w:val="004C235D"/>
    <w:rsid w:val="004C23A5"/>
    <w:rsid w:val="004C30BB"/>
    <w:rsid w:val="004C333A"/>
    <w:rsid w:val="004C37E1"/>
    <w:rsid w:val="004C3815"/>
    <w:rsid w:val="004C3A83"/>
    <w:rsid w:val="004C5D23"/>
    <w:rsid w:val="004C721C"/>
    <w:rsid w:val="004C7587"/>
    <w:rsid w:val="004C7DA2"/>
    <w:rsid w:val="004D0072"/>
    <w:rsid w:val="004D0EAC"/>
    <w:rsid w:val="004D0FA9"/>
    <w:rsid w:val="004D139E"/>
    <w:rsid w:val="004D1BF6"/>
    <w:rsid w:val="004D24C4"/>
    <w:rsid w:val="004D32A4"/>
    <w:rsid w:val="004D3321"/>
    <w:rsid w:val="004D3EAA"/>
    <w:rsid w:val="004D44BE"/>
    <w:rsid w:val="004D52B5"/>
    <w:rsid w:val="004D55E0"/>
    <w:rsid w:val="004D6891"/>
    <w:rsid w:val="004D6B4F"/>
    <w:rsid w:val="004D705E"/>
    <w:rsid w:val="004D7A41"/>
    <w:rsid w:val="004E05CE"/>
    <w:rsid w:val="004E07FB"/>
    <w:rsid w:val="004E0A99"/>
    <w:rsid w:val="004E0FAE"/>
    <w:rsid w:val="004E2A7B"/>
    <w:rsid w:val="004E37CA"/>
    <w:rsid w:val="004E3B28"/>
    <w:rsid w:val="004E3EDF"/>
    <w:rsid w:val="004E4D3D"/>
    <w:rsid w:val="004E583F"/>
    <w:rsid w:val="004E657B"/>
    <w:rsid w:val="004E7730"/>
    <w:rsid w:val="004E786E"/>
    <w:rsid w:val="004E78C6"/>
    <w:rsid w:val="004E7FEB"/>
    <w:rsid w:val="004F0F56"/>
    <w:rsid w:val="004F1550"/>
    <w:rsid w:val="004F420F"/>
    <w:rsid w:val="004F4C49"/>
    <w:rsid w:val="004F569F"/>
    <w:rsid w:val="004F56E4"/>
    <w:rsid w:val="004F5FA9"/>
    <w:rsid w:val="004F66A0"/>
    <w:rsid w:val="004F6C27"/>
    <w:rsid w:val="004F73C3"/>
    <w:rsid w:val="004F7A84"/>
    <w:rsid w:val="004F7B38"/>
    <w:rsid w:val="00500AA2"/>
    <w:rsid w:val="005013AC"/>
    <w:rsid w:val="005025DE"/>
    <w:rsid w:val="0050313A"/>
    <w:rsid w:val="00503700"/>
    <w:rsid w:val="00503FBC"/>
    <w:rsid w:val="00505BBD"/>
    <w:rsid w:val="00506002"/>
    <w:rsid w:val="0050620D"/>
    <w:rsid w:val="00506A44"/>
    <w:rsid w:val="00506A5F"/>
    <w:rsid w:val="00506E9C"/>
    <w:rsid w:val="0050731A"/>
    <w:rsid w:val="005076D7"/>
    <w:rsid w:val="005101B2"/>
    <w:rsid w:val="00510310"/>
    <w:rsid w:val="00510399"/>
    <w:rsid w:val="00511C17"/>
    <w:rsid w:val="0051241E"/>
    <w:rsid w:val="005125FD"/>
    <w:rsid w:val="00512A01"/>
    <w:rsid w:val="00512F1B"/>
    <w:rsid w:val="0051399F"/>
    <w:rsid w:val="005155F7"/>
    <w:rsid w:val="0051599E"/>
    <w:rsid w:val="005163E1"/>
    <w:rsid w:val="00516829"/>
    <w:rsid w:val="00520229"/>
    <w:rsid w:val="00520523"/>
    <w:rsid w:val="0052090F"/>
    <w:rsid w:val="005218BA"/>
    <w:rsid w:val="005226BA"/>
    <w:rsid w:val="00522988"/>
    <w:rsid w:val="00522C6F"/>
    <w:rsid w:val="00523108"/>
    <w:rsid w:val="005234F3"/>
    <w:rsid w:val="00523ED3"/>
    <w:rsid w:val="00524B02"/>
    <w:rsid w:val="005257BB"/>
    <w:rsid w:val="00526649"/>
    <w:rsid w:val="00526C62"/>
    <w:rsid w:val="005305F1"/>
    <w:rsid w:val="00534747"/>
    <w:rsid w:val="00534814"/>
    <w:rsid w:val="00534F6B"/>
    <w:rsid w:val="005350BC"/>
    <w:rsid w:val="00535284"/>
    <w:rsid w:val="00535A33"/>
    <w:rsid w:val="005360BE"/>
    <w:rsid w:val="00537072"/>
    <w:rsid w:val="00537D5A"/>
    <w:rsid w:val="005400FC"/>
    <w:rsid w:val="00540942"/>
    <w:rsid w:val="00540D60"/>
    <w:rsid w:val="00540FF9"/>
    <w:rsid w:val="00541068"/>
    <w:rsid w:val="00541121"/>
    <w:rsid w:val="00541B06"/>
    <w:rsid w:val="00542483"/>
    <w:rsid w:val="0054288D"/>
    <w:rsid w:val="005429A5"/>
    <w:rsid w:val="005430F8"/>
    <w:rsid w:val="0054310A"/>
    <w:rsid w:val="00543A39"/>
    <w:rsid w:val="00543EBD"/>
    <w:rsid w:val="005440CE"/>
    <w:rsid w:val="0054481F"/>
    <w:rsid w:val="00544B1C"/>
    <w:rsid w:val="00544F64"/>
    <w:rsid w:val="005450F2"/>
    <w:rsid w:val="0054526C"/>
    <w:rsid w:val="0054529A"/>
    <w:rsid w:val="00545455"/>
    <w:rsid w:val="00545465"/>
    <w:rsid w:val="0054580D"/>
    <w:rsid w:val="005462C4"/>
    <w:rsid w:val="00546433"/>
    <w:rsid w:val="00546506"/>
    <w:rsid w:val="00546920"/>
    <w:rsid w:val="005469F1"/>
    <w:rsid w:val="00546D10"/>
    <w:rsid w:val="00546ED6"/>
    <w:rsid w:val="00550450"/>
    <w:rsid w:val="0055113A"/>
    <w:rsid w:val="00551294"/>
    <w:rsid w:val="005525A9"/>
    <w:rsid w:val="00552A21"/>
    <w:rsid w:val="00552C46"/>
    <w:rsid w:val="005530E2"/>
    <w:rsid w:val="00553177"/>
    <w:rsid w:val="0055459D"/>
    <w:rsid w:val="00554748"/>
    <w:rsid w:val="00555BEE"/>
    <w:rsid w:val="00556B9F"/>
    <w:rsid w:val="00557D9A"/>
    <w:rsid w:val="00561341"/>
    <w:rsid w:val="005619C8"/>
    <w:rsid w:val="00561C71"/>
    <w:rsid w:val="00562F25"/>
    <w:rsid w:val="00563015"/>
    <w:rsid w:val="0056329E"/>
    <w:rsid w:val="00563EF8"/>
    <w:rsid w:val="00564ED8"/>
    <w:rsid w:val="00565380"/>
    <w:rsid w:val="0056545C"/>
    <w:rsid w:val="005660D6"/>
    <w:rsid w:val="005661D3"/>
    <w:rsid w:val="0056681D"/>
    <w:rsid w:val="00566882"/>
    <w:rsid w:val="00567B03"/>
    <w:rsid w:val="00567E86"/>
    <w:rsid w:val="0057061D"/>
    <w:rsid w:val="00570790"/>
    <w:rsid w:val="005711BB"/>
    <w:rsid w:val="00571754"/>
    <w:rsid w:val="00571C4A"/>
    <w:rsid w:val="00571E4C"/>
    <w:rsid w:val="00573007"/>
    <w:rsid w:val="00573822"/>
    <w:rsid w:val="005774F5"/>
    <w:rsid w:val="0057772E"/>
    <w:rsid w:val="00581802"/>
    <w:rsid w:val="00581CA1"/>
    <w:rsid w:val="005824D9"/>
    <w:rsid w:val="00582730"/>
    <w:rsid w:val="00583960"/>
    <w:rsid w:val="005843F8"/>
    <w:rsid w:val="00584983"/>
    <w:rsid w:val="00584C00"/>
    <w:rsid w:val="00585EE8"/>
    <w:rsid w:val="005862C1"/>
    <w:rsid w:val="005869C5"/>
    <w:rsid w:val="00586BB6"/>
    <w:rsid w:val="0058715F"/>
    <w:rsid w:val="005874F7"/>
    <w:rsid w:val="005879BE"/>
    <w:rsid w:val="00591839"/>
    <w:rsid w:val="005919BA"/>
    <w:rsid w:val="00591B8A"/>
    <w:rsid w:val="00591E34"/>
    <w:rsid w:val="00592158"/>
    <w:rsid w:val="00592B10"/>
    <w:rsid w:val="005939D5"/>
    <w:rsid w:val="00594234"/>
    <w:rsid w:val="0059470C"/>
    <w:rsid w:val="005976E2"/>
    <w:rsid w:val="00597F10"/>
    <w:rsid w:val="005A017F"/>
    <w:rsid w:val="005A0954"/>
    <w:rsid w:val="005A0E15"/>
    <w:rsid w:val="005A0E85"/>
    <w:rsid w:val="005A12BB"/>
    <w:rsid w:val="005A151E"/>
    <w:rsid w:val="005A282E"/>
    <w:rsid w:val="005A39F8"/>
    <w:rsid w:val="005A54CF"/>
    <w:rsid w:val="005A62D1"/>
    <w:rsid w:val="005A6545"/>
    <w:rsid w:val="005A7B26"/>
    <w:rsid w:val="005A7CDA"/>
    <w:rsid w:val="005B02CF"/>
    <w:rsid w:val="005B0D10"/>
    <w:rsid w:val="005B1C1F"/>
    <w:rsid w:val="005B2211"/>
    <w:rsid w:val="005B25C1"/>
    <w:rsid w:val="005B3175"/>
    <w:rsid w:val="005B4149"/>
    <w:rsid w:val="005B4652"/>
    <w:rsid w:val="005B4A8C"/>
    <w:rsid w:val="005B4F9B"/>
    <w:rsid w:val="005B5B6B"/>
    <w:rsid w:val="005B5F5A"/>
    <w:rsid w:val="005B633C"/>
    <w:rsid w:val="005B6AD5"/>
    <w:rsid w:val="005B7668"/>
    <w:rsid w:val="005C0667"/>
    <w:rsid w:val="005C0981"/>
    <w:rsid w:val="005C1F6B"/>
    <w:rsid w:val="005C1F8C"/>
    <w:rsid w:val="005C5193"/>
    <w:rsid w:val="005C54BA"/>
    <w:rsid w:val="005C57EE"/>
    <w:rsid w:val="005C5A79"/>
    <w:rsid w:val="005C6535"/>
    <w:rsid w:val="005C666B"/>
    <w:rsid w:val="005C6A78"/>
    <w:rsid w:val="005D0358"/>
    <w:rsid w:val="005D0921"/>
    <w:rsid w:val="005D19B7"/>
    <w:rsid w:val="005D2528"/>
    <w:rsid w:val="005D385D"/>
    <w:rsid w:val="005D4037"/>
    <w:rsid w:val="005D4770"/>
    <w:rsid w:val="005D4957"/>
    <w:rsid w:val="005D4B1E"/>
    <w:rsid w:val="005D651B"/>
    <w:rsid w:val="005D7020"/>
    <w:rsid w:val="005D7AD0"/>
    <w:rsid w:val="005E01F5"/>
    <w:rsid w:val="005E0902"/>
    <w:rsid w:val="005E0E14"/>
    <w:rsid w:val="005E0FDC"/>
    <w:rsid w:val="005E13AE"/>
    <w:rsid w:val="005E1B25"/>
    <w:rsid w:val="005E27F2"/>
    <w:rsid w:val="005E35BF"/>
    <w:rsid w:val="005E53E8"/>
    <w:rsid w:val="005E5495"/>
    <w:rsid w:val="005E56A8"/>
    <w:rsid w:val="005E5E69"/>
    <w:rsid w:val="005E7561"/>
    <w:rsid w:val="005F2C66"/>
    <w:rsid w:val="005F3F3F"/>
    <w:rsid w:val="005F4606"/>
    <w:rsid w:val="005F49AD"/>
    <w:rsid w:val="005F49E2"/>
    <w:rsid w:val="005F57ED"/>
    <w:rsid w:val="005F5C8A"/>
    <w:rsid w:val="005F5E08"/>
    <w:rsid w:val="005F7274"/>
    <w:rsid w:val="005F772D"/>
    <w:rsid w:val="005F7F2F"/>
    <w:rsid w:val="00600337"/>
    <w:rsid w:val="006010E2"/>
    <w:rsid w:val="0060198A"/>
    <w:rsid w:val="00602212"/>
    <w:rsid w:val="006023EA"/>
    <w:rsid w:val="00602975"/>
    <w:rsid w:val="0060363B"/>
    <w:rsid w:val="00603A22"/>
    <w:rsid w:val="006047D8"/>
    <w:rsid w:val="00604C0D"/>
    <w:rsid w:val="00605B40"/>
    <w:rsid w:val="00606031"/>
    <w:rsid w:val="00606569"/>
    <w:rsid w:val="00607A55"/>
    <w:rsid w:val="006106F6"/>
    <w:rsid w:val="006107BA"/>
    <w:rsid w:val="00610F5A"/>
    <w:rsid w:val="00610F79"/>
    <w:rsid w:val="00611901"/>
    <w:rsid w:val="00612779"/>
    <w:rsid w:val="00612EC5"/>
    <w:rsid w:val="0061477E"/>
    <w:rsid w:val="00615CF9"/>
    <w:rsid w:val="0061704A"/>
    <w:rsid w:val="006170E9"/>
    <w:rsid w:val="0061786D"/>
    <w:rsid w:val="0062007A"/>
    <w:rsid w:val="00620AB4"/>
    <w:rsid w:val="00621030"/>
    <w:rsid w:val="006213DF"/>
    <w:rsid w:val="00621565"/>
    <w:rsid w:val="00621C2B"/>
    <w:rsid w:val="00621F24"/>
    <w:rsid w:val="00622F37"/>
    <w:rsid w:val="0062388E"/>
    <w:rsid w:val="00624F75"/>
    <w:rsid w:val="00625B61"/>
    <w:rsid w:val="00625F96"/>
    <w:rsid w:val="00627838"/>
    <w:rsid w:val="00627AE9"/>
    <w:rsid w:val="00627CFA"/>
    <w:rsid w:val="00630BC7"/>
    <w:rsid w:val="00631818"/>
    <w:rsid w:val="00631A9F"/>
    <w:rsid w:val="00631AFE"/>
    <w:rsid w:val="0063308F"/>
    <w:rsid w:val="006346E7"/>
    <w:rsid w:val="00634B96"/>
    <w:rsid w:val="0063688C"/>
    <w:rsid w:val="00636EFA"/>
    <w:rsid w:val="0063701E"/>
    <w:rsid w:val="00637654"/>
    <w:rsid w:val="006402E8"/>
    <w:rsid w:val="00640764"/>
    <w:rsid w:val="00640E74"/>
    <w:rsid w:val="006410F0"/>
    <w:rsid w:val="00641652"/>
    <w:rsid w:val="00641ABC"/>
    <w:rsid w:val="00642508"/>
    <w:rsid w:val="00642538"/>
    <w:rsid w:val="006429D7"/>
    <w:rsid w:val="00642EAB"/>
    <w:rsid w:val="00643A94"/>
    <w:rsid w:val="006442C9"/>
    <w:rsid w:val="00645255"/>
    <w:rsid w:val="00645314"/>
    <w:rsid w:val="006457AE"/>
    <w:rsid w:val="006466D1"/>
    <w:rsid w:val="00646A9D"/>
    <w:rsid w:val="0064757A"/>
    <w:rsid w:val="00647931"/>
    <w:rsid w:val="00647AC3"/>
    <w:rsid w:val="00647BDD"/>
    <w:rsid w:val="006507E2"/>
    <w:rsid w:val="00650AD0"/>
    <w:rsid w:val="00650BCF"/>
    <w:rsid w:val="006511A8"/>
    <w:rsid w:val="006512D9"/>
    <w:rsid w:val="006519B5"/>
    <w:rsid w:val="00651CF7"/>
    <w:rsid w:val="00651DEC"/>
    <w:rsid w:val="006520E0"/>
    <w:rsid w:val="0065262E"/>
    <w:rsid w:val="00652D17"/>
    <w:rsid w:val="00654040"/>
    <w:rsid w:val="00655026"/>
    <w:rsid w:val="00655356"/>
    <w:rsid w:val="006553F3"/>
    <w:rsid w:val="006556B7"/>
    <w:rsid w:val="00660510"/>
    <w:rsid w:val="00660696"/>
    <w:rsid w:val="00660F7A"/>
    <w:rsid w:val="006622BF"/>
    <w:rsid w:val="00662787"/>
    <w:rsid w:val="00662CEE"/>
    <w:rsid w:val="00663656"/>
    <w:rsid w:val="006638B5"/>
    <w:rsid w:val="00663B18"/>
    <w:rsid w:val="00664D9D"/>
    <w:rsid w:val="00664EF5"/>
    <w:rsid w:val="00666861"/>
    <w:rsid w:val="006669BE"/>
    <w:rsid w:val="006679E9"/>
    <w:rsid w:val="00667EEA"/>
    <w:rsid w:val="00670D37"/>
    <w:rsid w:val="00671E77"/>
    <w:rsid w:val="006725CA"/>
    <w:rsid w:val="00672BC1"/>
    <w:rsid w:val="00672F52"/>
    <w:rsid w:val="00673383"/>
    <w:rsid w:val="00673437"/>
    <w:rsid w:val="00673617"/>
    <w:rsid w:val="00673BD4"/>
    <w:rsid w:val="00674640"/>
    <w:rsid w:val="00674DC5"/>
    <w:rsid w:val="00675624"/>
    <w:rsid w:val="006763A6"/>
    <w:rsid w:val="00677207"/>
    <w:rsid w:val="00677D35"/>
    <w:rsid w:val="00677DE5"/>
    <w:rsid w:val="006802FC"/>
    <w:rsid w:val="006807CD"/>
    <w:rsid w:val="00680920"/>
    <w:rsid w:val="00680FA4"/>
    <w:rsid w:val="0068152B"/>
    <w:rsid w:val="00681A5D"/>
    <w:rsid w:val="0068201E"/>
    <w:rsid w:val="0068270C"/>
    <w:rsid w:val="006829D1"/>
    <w:rsid w:val="00683D04"/>
    <w:rsid w:val="00684B41"/>
    <w:rsid w:val="00686011"/>
    <w:rsid w:val="006870AC"/>
    <w:rsid w:val="00687462"/>
    <w:rsid w:val="00687B06"/>
    <w:rsid w:val="00687BA1"/>
    <w:rsid w:val="006906A9"/>
    <w:rsid w:val="00690F79"/>
    <w:rsid w:val="00691793"/>
    <w:rsid w:val="00691B08"/>
    <w:rsid w:val="0069206D"/>
    <w:rsid w:val="0069247C"/>
    <w:rsid w:val="00692AE6"/>
    <w:rsid w:val="00693930"/>
    <w:rsid w:val="00693E8E"/>
    <w:rsid w:val="00695106"/>
    <w:rsid w:val="006951BF"/>
    <w:rsid w:val="00696CB8"/>
    <w:rsid w:val="006973DE"/>
    <w:rsid w:val="00697D90"/>
    <w:rsid w:val="006A0687"/>
    <w:rsid w:val="006A06BF"/>
    <w:rsid w:val="006A0CA6"/>
    <w:rsid w:val="006A12FF"/>
    <w:rsid w:val="006A2390"/>
    <w:rsid w:val="006A3389"/>
    <w:rsid w:val="006A45C8"/>
    <w:rsid w:val="006A4980"/>
    <w:rsid w:val="006A5653"/>
    <w:rsid w:val="006A59FA"/>
    <w:rsid w:val="006A7372"/>
    <w:rsid w:val="006A7957"/>
    <w:rsid w:val="006A79CD"/>
    <w:rsid w:val="006B04EB"/>
    <w:rsid w:val="006B156F"/>
    <w:rsid w:val="006B1648"/>
    <w:rsid w:val="006B1C48"/>
    <w:rsid w:val="006B1DE3"/>
    <w:rsid w:val="006B3ED0"/>
    <w:rsid w:val="006B444A"/>
    <w:rsid w:val="006B4553"/>
    <w:rsid w:val="006B5062"/>
    <w:rsid w:val="006B5426"/>
    <w:rsid w:val="006B5BD2"/>
    <w:rsid w:val="006B654A"/>
    <w:rsid w:val="006B6C42"/>
    <w:rsid w:val="006B7A13"/>
    <w:rsid w:val="006C09E0"/>
    <w:rsid w:val="006C1170"/>
    <w:rsid w:val="006C1398"/>
    <w:rsid w:val="006C22EB"/>
    <w:rsid w:val="006C3075"/>
    <w:rsid w:val="006C335F"/>
    <w:rsid w:val="006C439D"/>
    <w:rsid w:val="006C47C0"/>
    <w:rsid w:val="006C69E5"/>
    <w:rsid w:val="006C6EF2"/>
    <w:rsid w:val="006C71C5"/>
    <w:rsid w:val="006C76F3"/>
    <w:rsid w:val="006C7B77"/>
    <w:rsid w:val="006D044D"/>
    <w:rsid w:val="006D06B5"/>
    <w:rsid w:val="006D2BE1"/>
    <w:rsid w:val="006D3DEF"/>
    <w:rsid w:val="006D474F"/>
    <w:rsid w:val="006D4BED"/>
    <w:rsid w:val="006D50A4"/>
    <w:rsid w:val="006D5225"/>
    <w:rsid w:val="006D5227"/>
    <w:rsid w:val="006D5A4E"/>
    <w:rsid w:val="006D6094"/>
    <w:rsid w:val="006D75A3"/>
    <w:rsid w:val="006E1178"/>
    <w:rsid w:val="006E155F"/>
    <w:rsid w:val="006E1915"/>
    <w:rsid w:val="006E2098"/>
    <w:rsid w:val="006E2A71"/>
    <w:rsid w:val="006E2E30"/>
    <w:rsid w:val="006E30B9"/>
    <w:rsid w:val="006E3782"/>
    <w:rsid w:val="006E3F6B"/>
    <w:rsid w:val="006E59EC"/>
    <w:rsid w:val="006E5FAA"/>
    <w:rsid w:val="006E6389"/>
    <w:rsid w:val="006E64F4"/>
    <w:rsid w:val="006E6600"/>
    <w:rsid w:val="006E777C"/>
    <w:rsid w:val="006E7F26"/>
    <w:rsid w:val="006F06CB"/>
    <w:rsid w:val="006F08C3"/>
    <w:rsid w:val="006F0F2D"/>
    <w:rsid w:val="006F1478"/>
    <w:rsid w:val="006F1C50"/>
    <w:rsid w:val="006F2AA0"/>
    <w:rsid w:val="006F2B79"/>
    <w:rsid w:val="006F35F8"/>
    <w:rsid w:val="006F3AB8"/>
    <w:rsid w:val="006F4F43"/>
    <w:rsid w:val="006F528A"/>
    <w:rsid w:val="006F6430"/>
    <w:rsid w:val="006F765A"/>
    <w:rsid w:val="006F7FA4"/>
    <w:rsid w:val="00700535"/>
    <w:rsid w:val="00701073"/>
    <w:rsid w:val="00701A20"/>
    <w:rsid w:val="007023D8"/>
    <w:rsid w:val="007028C5"/>
    <w:rsid w:val="00702EDB"/>
    <w:rsid w:val="007035FE"/>
    <w:rsid w:val="00703CCD"/>
    <w:rsid w:val="007040E8"/>
    <w:rsid w:val="00705F0B"/>
    <w:rsid w:val="007060E2"/>
    <w:rsid w:val="00706883"/>
    <w:rsid w:val="007069ED"/>
    <w:rsid w:val="00706F7F"/>
    <w:rsid w:val="00707622"/>
    <w:rsid w:val="00707EE7"/>
    <w:rsid w:val="00710207"/>
    <w:rsid w:val="00710DB0"/>
    <w:rsid w:val="007119AA"/>
    <w:rsid w:val="00712197"/>
    <w:rsid w:val="007124B9"/>
    <w:rsid w:val="0071375D"/>
    <w:rsid w:val="00714090"/>
    <w:rsid w:val="00714D01"/>
    <w:rsid w:val="00715AA1"/>
    <w:rsid w:val="00715E12"/>
    <w:rsid w:val="00716001"/>
    <w:rsid w:val="0071633E"/>
    <w:rsid w:val="007175C6"/>
    <w:rsid w:val="007179D4"/>
    <w:rsid w:val="0072023C"/>
    <w:rsid w:val="007208C6"/>
    <w:rsid w:val="00720B86"/>
    <w:rsid w:val="00720C3B"/>
    <w:rsid w:val="00720EFE"/>
    <w:rsid w:val="00722F36"/>
    <w:rsid w:val="00723109"/>
    <w:rsid w:val="00723989"/>
    <w:rsid w:val="00723AC9"/>
    <w:rsid w:val="0072472D"/>
    <w:rsid w:val="00725132"/>
    <w:rsid w:val="00725EAD"/>
    <w:rsid w:val="00725F6A"/>
    <w:rsid w:val="007269A2"/>
    <w:rsid w:val="00727E0B"/>
    <w:rsid w:val="00730072"/>
    <w:rsid w:val="00730704"/>
    <w:rsid w:val="007312C0"/>
    <w:rsid w:val="00731CB2"/>
    <w:rsid w:val="00731E91"/>
    <w:rsid w:val="00732314"/>
    <w:rsid w:val="00732B3E"/>
    <w:rsid w:val="00732D37"/>
    <w:rsid w:val="00732FEB"/>
    <w:rsid w:val="0073385E"/>
    <w:rsid w:val="00733A88"/>
    <w:rsid w:val="007340D3"/>
    <w:rsid w:val="00734939"/>
    <w:rsid w:val="00735336"/>
    <w:rsid w:val="007357BE"/>
    <w:rsid w:val="0073718A"/>
    <w:rsid w:val="0073775B"/>
    <w:rsid w:val="00737CCA"/>
    <w:rsid w:val="007402AD"/>
    <w:rsid w:val="00740DA2"/>
    <w:rsid w:val="007410C8"/>
    <w:rsid w:val="00742068"/>
    <w:rsid w:val="007421E9"/>
    <w:rsid w:val="007424CE"/>
    <w:rsid w:val="00743775"/>
    <w:rsid w:val="00743C0E"/>
    <w:rsid w:val="00743F36"/>
    <w:rsid w:val="007444C5"/>
    <w:rsid w:val="00744732"/>
    <w:rsid w:val="00745760"/>
    <w:rsid w:val="00745BAF"/>
    <w:rsid w:val="00747AF0"/>
    <w:rsid w:val="0075221F"/>
    <w:rsid w:val="00752694"/>
    <w:rsid w:val="0075343D"/>
    <w:rsid w:val="00755C66"/>
    <w:rsid w:val="00755CF4"/>
    <w:rsid w:val="007571E9"/>
    <w:rsid w:val="00757445"/>
    <w:rsid w:val="00757534"/>
    <w:rsid w:val="007577FA"/>
    <w:rsid w:val="007578CC"/>
    <w:rsid w:val="007600E3"/>
    <w:rsid w:val="00761754"/>
    <w:rsid w:val="00761AA5"/>
    <w:rsid w:val="00762374"/>
    <w:rsid w:val="00762676"/>
    <w:rsid w:val="00762756"/>
    <w:rsid w:val="00762F37"/>
    <w:rsid w:val="00764944"/>
    <w:rsid w:val="00764B84"/>
    <w:rsid w:val="00764DAE"/>
    <w:rsid w:val="00766598"/>
    <w:rsid w:val="00767140"/>
    <w:rsid w:val="00767E3C"/>
    <w:rsid w:val="00770B79"/>
    <w:rsid w:val="00772CE0"/>
    <w:rsid w:val="00773CCD"/>
    <w:rsid w:val="00774567"/>
    <w:rsid w:val="007758D2"/>
    <w:rsid w:val="00775CB5"/>
    <w:rsid w:val="007762DB"/>
    <w:rsid w:val="0077698B"/>
    <w:rsid w:val="007773C1"/>
    <w:rsid w:val="00777BB8"/>
    <w:rsid w:val="00777CD7"/>
    <w:rsid w:val="0078065E"/>
    <w:rsid w:val="00780C23"/>
    <w:rsid w:val="00781BD9"/>
    <w:rsid w:val="00781EA5"/>
    <w:rsid w:val="007824B9"/>
    <w:rsid w:val="00783886"/>
    <w:rsid w:val="00783991"/>
    <w:rsid w:val="0078425F"/>
    <w:rsid w:val="00784295"/>
    <w:rsid w:val="007842B1"/>
    <w:rsid w:val="007844F4"/>
    <w:rsid w:val="0078453D"/>
    <w:rsid w:val="0078479C"/>
    <w:rsid w:val="0078525E"/>
    <w:rsid w:val="00785675"/>
    <w:rsid w:val="00785CC0"/>
    <w:rsid w:val="00785D81"/>
    <w:rsid w:val="007866CF"/>
    <w:rsid w:val="007905C6"/>
    <w:rsid w:val="007912C3"/>
    <w:rsid w:val="00791CEC"/>
    <w:rsid w:val="00793DED"/>
    <w:rsid w:val="00794BC1"/>
    <w:rsid w:val="00795440"/>
    <w:rsid w:val="0079573A"/>
    <w:rsid w:val="00795854"/>
    <w:rsid w:val="00795858"/>
    <w:rsid w:val="007964C9"/>
    <w:rsid w:val="007967B7"/>
    <w:rsid w:val="00797CD5"/>
    <w:rsid w:val="007A0E45"/>
    <w:rsid w:val="007A1DC6"/>
    <w:rsid w:val="007A1FE0"/>
    <w:rsid w:val="007A2EAF"/>
    <w:rsid w:val="007A33A6"/>
    <w:rsid w:val="007A3874"/>
    <w:rsid w:val="007A3AA5"/>
    <w:rsid w:val="007A4B2E"/>
    <w:rsid w:val="007A4E37"/>
    <w:rsid w:val="007A59AF"/>
    <w:rsid w:val="007A62A3"/>
    <w:rsid w:val="007A7988"/>
    <w:rsid w:val="007B022C"/>
    <w:rsid w:val="007B0A1F"/>
    <w:rsid w:val="007B151A"/>
    <w:rsid w:val="007B2218"/>
    <w:rsid w:val="007B397B"/>
    <w:rsid w:val="007B4B11"/>
    <w:rsid w:val="007B4B71"/>
    <w:rsid w:val="007B5431"/>
    <w:rsid w:val="007B55E4"/>
    <w:rsid w:val="007B59D0"/>
    <w:rsid w:val="007B5DBF"/>
    <w:rsid w:val="007B65C9"/>
    <w:rsid w:val="007B7633"/>
    <w:rsid w:val="007B7993"/>
    <w:rsid w:val="007C03A1"/>
    <w:rsid w:val="007C1015"/>
    <w:rsid w:val="007C18A5"/>
    <w:rsid w:val="007C2643"/>
    <w:rsid w:val="007C2AAF"/>
    <w:rsid w:val="007C2C6C"/>
    <w:rsid w:val="007C2E6A"/>
    <w:rsid w:val="007C324C"/>
    <w:rsid w:val="007C33C9"/>
    <w:rsid w:val="007C38CB"/>
    <w:rsid w:val="007C4FC9"/>
    <w:rsid w:val="007C50D0"/>
    <w:rsid w:val="007C5FC4"/>
    <w:rsid w:val="007C63A3"/>
    <w:rsid w:val="007C6AEA"/>
    <w:rsid w:val="007D17D0"/>
    <w:rsid w:val="007D1D5E"/>
    <w:rsid w:val="007D2DB2"/>
    <w:rsid w:val="007D30A5"/>
    <w:rsid w:val="007D3AC8"/>
    <w:rsid w:val="007D3DC2"/>
    <w:rsid w:val="007D4597"/>
    <w:rsid w:val="007D4BE8"/>
    <w:rsid w:val="007D4CAF"/>
    <w:rsid w:val="007D4EDD"/>
    <w:rsid w:val="007D598E"/>
    <w:rsid w:val="007D5B15"/>
    <w:rsid w:val="007D67C8"/>
    <w:rsid w:val="007D6DAB"/>
    <w:rsid w:val="007D71EE"/>
    <w:rsid w:val="007D73F0"/>
    <w:rsid w:val="007D790B"/>
    <w:rsid w:val="007D7F56"/>
    <w:rsid w:val="007E0B5C"/>
    <w:rsid w:val="007E0D9B"/>
    <w:rsid w:val="007E3782"/>
    <w:rsid w:val="007E4552"/>
    <w:rsid w:val="007E46C8"/>
    <w:rsid w:val="007E47BB"/>
    <w:rsid w:val="007E48DB"/>
    <w:rsid w:val="007E50C0"/>
    <w:rsid w:val="007E50F6"/>
    <w:rsid w:val="007E564B"/>
    <w:rsid w:val="007E63F5"/>
    <w:rsid w:val="007E6624"/>
    <w:rsid w:val="007E6BA6"/>
    <w:rsid w:val="007E7904"/>
    <w:rsid w:val="007F0043"/>
    <w:rsid w:val="007F10C2"/>
    <w:rsid w:val="007F1374"/>
    <w:rsid w:val="007F153D"/>
    <w:rsid w:val="007F1E19"/>
    <w:rsid w:val="007F21F8"/>
    <w:rsid w:val="007F31AC"/>
    <w:rsid w:val="007F3A50"/>
    <w:rsid w:val="007F56A4"/>
    <w:rsid w:val="007F57D0"/>
    <w:rsid w:val="007F58C0"/>
    <w:rsid w:val="007F645B"/>
    <w:rsid w:val="007F6B8E"/>
    <w:rsid w:val="007F7826"/>
    <w:rsid w:val="007F7A97"/>
    <w:rsid w:val="00800BBE"/>
    <w:rsid w:val="00800C44"/>
    <w:rsid w:val="00801813"/>
    <w:rsid w:val="00802062"/>
    <w:rsid w:val="008022D7"/>
    <w:rsid w:val="00802692"/>
    <w:rsid w:val="00802EAE"/>
    <w:rsid w:val="00802F56"/>
    <w:rsid w:val="00803E61"/>
    <w:rsid w:val="00804195"/>
    <w:rsid w:val="00804D39"/>
    <w:rsid w:val="00804D7C"/>
    <w:rsid w:val="00804DAF"/>
    <w:rsid w:val="008052DF"/>
    <w:rsid w:val="00805749"/>
    <w:rsid w:val="00805B66"/>
    <w:rsid w:val="008069E8"/>
    <w:rsid w:val="00806A28"/>
    <w:rsid w:val="00806D1F"/>
    <w:rsid w:val="008078B2"/>
    <w:rsid w:val="00807E15"/>
    <w:rsid w:val="00807F1D"/>
    <w:rsid w:val="008102CA"/>
    <w:rsid w:val="00810B32"/>
    <w:rsid w:val="00810D6F"/>
    <w:rsid w:val="00810E3B"/>
    <w:rsid w:val="00811C97"/>
    <w:rsid w:val="0081206A"/>
    <w:rsid w:val="008124ED"/>
    <w:rsid w:val="008145BD"/>
    <w:rsid w:val="00815269"/>
    <w:rsid w:val="00815FED"/>
    <w:rsid w:val="00816431"/>
    <w:rsid w:val="00816841"/>
    <w:rsid w:val="0082055F"/>
    <w:rsid w:val="00820AB7"/>
    <w:rsid w:val="008212D6"/>
    <w:rsid w:val="00821F4A"/>
    <w:rsid w:val="00822431"/>
    <w:rsid w:val="00823289"/>
    <w:rsid w:val="00823BC8"/>
    <w:rsid w:val="00825B33"/>
    <w:rsid w:val="0082641F"/>
    <w:rsid w:val="0082687B"/>
    <w:rsid w:val="00827C11"/>
    <w:rsid w:val="00830B47"/>
    <w:rsid w:val="00830BCB"/>
    <w:rsid w:val="00830C64"/>
    <w:rsid w:val="0083123F"/>
    <w:rsid w:val="00831743"/>
    <w:rsid w:val="0083183E"/>
    <w:rsid w:val="00832149"/>
    <w:rsid w:val="0083246E"/>
    <w:rsid w:val="00832FD5"/>
    <w:rsid w:val="0083322F"/>
    <w:rsid w:val="00833464"/>
    <w:rsid w:val="008337B3"/>
    <w:rsid w:val="00833855"/>
    <w:rsid w:val="00834044"/>
    <w:rsid w:val="0083714D"/>
    <w:rsid w:val="00837D1A"/>
    <w:rsid w:val="00840ADF"/>
    <w:rsid w:val="00840C23"/>
    <w:rsid w:val="00842235"/>
    <w:rsid w:val="00842987"/>
    <w:rsid w:val="00843F4A"/>
    <w:rsid w:val="008444CC"/>
    <w:rsid w:val="0084461F"/>
    <w:rsid w:val="00844EFC"/>
    <w:rsid w:val="00845568"/>
    <w:rsid w:val="00846947"/>
    <w:rsid w:val="00846E61"/>
    <w:rsid w:val="0084764A"/>
    <w:rsid w:val="00847A48"/>
    <w:rsid w:val="00847B5A"/>
    <w:rsid w:val="00847CEC"/>
    <w:rsid w:val="00847E5F"/>
    <w:rsid w:val="008506CB"/>
    <w:rsid w:val="00851F0E"/>
    <w:rsid w:val="008526BF"/>
    <w:rsid w:val="008528EF"/>
    <w:rsid w:val="0085358E"/>
    <w:rsid w:val="00854FA2"/>
    <w:rsid w:val="008551DD"/>
    <w:rsid w:val="00855220"/>
    <w:rsid w:val="00855971"/>
    <w:rsid w:val="00855A33"/>
    <w:rsid w:val="008560F3"/>
    <w:rsid w:val="0085642E"/>
    <w:rsid w:val="00856F4C"/>
    <w:rsid w:val="00857B7E"/>
    <w:rsid w:val="00860402"/>
    <w:rsid w:val="008606C2"/>
    <w:rsid w:val="008618EB"/>
    <w:rsid w:val="00863A1B"/>
    <w:rsid w:val="008653B0"/>
    <w:rsid w:val="00867210"/>
    <w:rsid w:val="00867401"/>
    <w:rsid w:val="008679E5"/>
    <w:rsid w:val="00867E83"/>
    <w:rsid w:val="00870580"/>
    <w:rsid w:val="0087112D"/>
    <w:rsid w:val="00872029"/>
    <w:rsid w:val="00872ADF"/>
    <w:rsid w:val="008730D8"/>
    <w:rsid w:val="00875D74"/>
    <w:rsid w:val="0087670C"/>
    <w:rsid w:val="00877D16"/>
    <w:rsid w:val="00877F6F"/>
    <w:rsid w:val="00880444"/>
    <w:rsid w:val="00880B91"/>
    <w:rsid w:val="0088122D"/>
    <w:rsid w:val="008813B9"/>
    <w:rsid w:val="00882142"/>
    <w:rsid w:val="00882B2B"/>
    <w:rsid w:val="00882CDE"/>
    <w:rsid w:val="008830FD"/>
    <w:rsid w:val="0088344C"/>
    <w:rsid w:val="0088392A"/>
    <w:rsid w:val="008872BF"/>
    <w:rsid w:val="00890FF9"/>
    <w:rsid w:val="00891021"/>
    <w:rsid w:val="00891350"/>
    <w:rsid w:val="008914FF"/>
    <w:rsid w:val="00891F99"/>
    <w:rsid w:val="008923C7"/>
    <w:rsid w:val="008926C3"/>
    <w:rsid w:val="00892B2F"/>
    <w:rsid w:val="00892CFB"/>
    <w:rsid w:val="008934B6"/>
    <w:rsid w:val="00893827"/>
    <w:rsid w:val="00894443"/>
    <w:rsid w:val="00894AF9"/>
    <w:rsid w:val="00895438"/>
    <w:rsid w:val="00895A8E"/>
    <w:rsid w:val="008973FD"/>
    <w:rsid w:val="00897429"/>
    <w:rsid w:val="00897650"/>
    <w:rsid w:val="00897B84"/>
    <w:rsid w:val="008A06C0"/>
    <w:rsid w:val="008A0786"/>
    <w:rsid w:val="008A0868"/>
    <w:rsid w:val="008A0A13"/>
    <w:rsid w:val="008A1747"/>
    <w:rsid w:val="008A17F5"/>
    <w:rsid w:val="008A2558"/>
    <w:rsid w:val="008A2E88"/>
    <w:rsid w:val="008A4857"/>
    <w:rsid w:val="008A52A9"/>
    <w:rsid w:val="008A5383"/>
    <w:rsid w:val="008A6218"/>
    <w:rsid w:val="008A6431"/>
    <w:rsid w:val="008A6FFD"/>
    <w:rsid w:val="008A7676"/>
    <w:rsid w:val="008A7964"/>
    <w:rsid w:val="008B0166"/>
    <w:rsid w:val="008B0B22"/>
    <w:rsid w:val="008B0C8E"/>
    <w:rsid w:val="008B0EB3"/>
    <w:rsid w:val="008B1790"/>
    <w:rsid w:val="008B36FB"/>
    <w:rsid w:val="008B630E"/>
    <w:rsid w:val="008B6B88"/>
    <w:rsid w:val="008B6EAB"/>
    <w:rsid w:val="008B7C83"/>
    <w:rsid w:val="008C034D"/>
    <w:rsid w:val="008C3AC7"/>
    <w:rsid w:val="008C4DF4"/>
    <w:rsid w:val="008C50C8"/>
    <w:rsid w:val="008C5137"/>
    <w:rsid w:val="008C5732"/>
    <w:rsid w:val="008C58EC"/>
    <w:rsid w:val="008C6A58"/>
    <w:rsid w:val="008C6ADC"/>
    <w:rsid w:val="008C6FBD"/>
    <w:rsid w:val="008C7A5C"/>
    <w:rsid w:val="008C7CAA"/>
    <w:rsid w:val="008D10E1"/>
    <w:rsid w:val="008D13A4"/>
    <w:rsid w:val="008D3998"/>
    <w:rsid w:val="008D40DC"/>
    <w:rsid w:val="008D435D"/>
    <w:rsid w:val="008D4A07"/>
    <w:rsid w:val="008D4E78"/>
    <w:rsid w:val="008D5361"/>
    <w:rsid w:val="008D5788"/>
    <w:rsid w:val="008D7A61"/>
    <w:rsid w:val="008E00C4"/>
    <w:rsid w:val="008E0235"/>
    <w:rsid w:val="008E16C9"/>
    <w:rsid w:val="008E173B"/>
    <w:rsid w:val="008E193E"/>
    <w:rsid w:val="008E2077"/>
    <w:rsid w:val="008E2095"/>
    <w:rsid w:val="008E3DC5"/>
    <w:rsid w:val="008E469B"/>
    <w:rsid w:val="008E5207"/>
    <w:rsid w:val="008E55B2"/>
    <w:rsid w:val="008E5AFD"/>
    <w:rsid w:val="008E62DB"/>
    <w:rsid w:val="008E7D35"/>
    <w:rsid w:val="008F0079"/>
    <w:rsid w:val="008F0736"/>
    <w:rsid w:val="008F0CBD"/>
    <w:rsid w:val="008F0ECB"/>
    <w:rsid w:val="008F2748"/>
    <w:rsid w:val="008F2989"/>
    <w:rsid w:val="008F3904"/>
    <w:rsid w:val="008F40EA"/>
    <w:rsid w:val="008F58B2"/>
    <w:rsid w:val="008F662D"/>
    <w:rsid w:val="008F6F61"/>
    <w:rsid w:val="008F758F"/>
    <w:rsid w:val="008F7590"/>
    <w:rsid w:val="009002AE"/>
    <w:rsid w:val="00900ECE"/>
    <w:rsid w:val="009013D9"/>
    <w:rsid w:val="00901E1F"/>
    <w:rsid w:val="0090278E"/>
    <w:rsid w:val="00902C90"/>
    <w:rsid w:val="0090341C"/>
    <w:rsid w:val="00903AF2"/>
    <w:rsid w:val="00903E2B"/>
    <w:rsid w:val="0090409F"/>
    <w:rsid w:val="009045EA"/>
    <w:rsid w:val="00905BEB"/>
    <w:rsid w:val="009062B1"/>
    <w:rsid w:val="009062FE"/>
    <w:rsid w:val="00907438"/>
    <w:rsid w:val="00910739"/>
    <w:rsid w:val="009109B3"/>
    <w:rsid w:val="00911012"/>
    <w:rsid w:val="00911262"/>
    <w:rsid w:val="009114D6"/>
    <w:rsid w:val="00912532"/>
    <w:rsid w:val="00912EE6"/>
    <w:rsid w:val="00912EF8"/>
    <w:rsid w:val="00912FAF"/>
    <w:rsid w:val="0091342C"/>
    <w:rsid w:val="009148F0"/>
    <w:rsid w:val="0091505A"/>
    <w:rsid w:val="009166E2"/>
    <w:rsid w:val="009167B1"/>
    <w:rsid w:val="00916D56"/>
    <w:rsid w:val="00916FD1"/>
    <w:rsid w:val="009170BD"/>
    <w:rsid w:val="00917FDE"/>
    <w:rsid w:val="00920A92"/>
    <w:rsid w:val="00920B43"/>
    <w:rsid w:val="00920D81"/>
    <w:rsid w:val="00921071"/>
    <w:rsid w:val="0092111E"/>
    <w:rsid w:val="00921393"/>
    <w:rsid w:val="00922360"/>
    <w:rsid w:val="00922AA0"/>
    <w:rsid w:val="009235D1"/>
    <w:rsid w:val="00923B52"/>
    <w:rsid w:val="00923B9C"/>
    <w:rsid w:val="00925472"/>
    <w:rsid w:val="00926A4D"/>
    <w:rsid w:val="00927CB7"/>
    <w:rsid w:val="0093063F"/>
    <w:rsid w:val="00930BA5"/>
    <w:rsid w:val="0093114C"/>
    <w:rsid w:val="00931173"/>
    <w:rsid w:val="00931E40"/>
    <w:rsid w:val="0093284F"/>
    <w:rsid w:val="00932D88"/>
    <w:rsid w:val="00933F83"/>
    <w:rsid w:val="0093444F"/>
    <w:rsid w:val="00934479"/>
    <w:rsid w:val="009349D8"/>
    <w:rsid w:val="009349DB"/>
    <w:rsid w:val="00934D44"/>
    <w:rsid w:val="00934D5E"/>
    <w:rsid w:val="0093575B"/>
    <w:rsid w:val="00935A7A"/>
    <w:rsid w:val="00935C53"/>
    <w:rsid w:val="0093742A"/>
    <w:rsid w:val="009379A5"/>
    <w:rsid w:val="00937D33"/>
    <w:rsid w:val="00937D64"/>
    <w:rsid w:val="00940FFF"/>
    <w:rsid w:val="00941AB6"/>
    <w:rsid w:val="00941CA4"/>
    <w:rsid w:val="00942201"/>
    <w:rsid w:val="00942F87"/>
    <w:rsid w:val="009432F8"/>
    <w:rsid w:val="00944486"/>
    <w:rsid w:val="00944EFA"/>
    <w:rsid w:val="00946E9E"/>
    <w:rsid w:val="00951152"/>
    <w:rsid w:val="00951751"/>
    <w:rsid w:val="0095292E"/>
    <w:rsid w:val="00952C16"/>
    <w:rsid w:val="009531C9"/>
    <w:rsid w:val="00954671"/>
    <w:rsid w:val="00954B23"/>
    <w:rsid w:val="00954CA3"/>
    <w:rsid w:val="00955223"/>
    <w:rsid w:val="009559BE"/>
    <w:rsid w:val="00955BFB"/>
    <w:rsid w:val="00955EE3"/>
    <w:rsid w:val="009561B5"/>
    <w:rsid w:val="0095687B"/>
    <w:rsid w:val="00956D67"/>
    <w:rsid w:val="00957EE0"/>
    <w:rsid w:val="009603A2"/>
    <w:rsid w:val="00961D63"/>
    <w:rsid w:val="00961E92"/>
    <w:rsid w:val="00962903"/>
    <w:rsid w:val="009636C6"/>
    <w:rsid w:val="00964009"/>
    <w:rsid w:val="00965475"/>
    <w:rsid w:val="009659F1"/>
    <w:rsid w:val="009670EF"/>
    <w:rsid w:val="00967515"/>
    <w:rsid w:val="00967EB4"/>
    <w:rsid w:val="009700E7"/>
    <w:rsid w:val="00970909"/>
    <w:rsid w:val="00970DC6"/>
    <w:rsid w:val="00970FEC"/>
    <w:rsid w:val="00972028"/>
    <w:rsid w:val="0097241A"/>
    <w:rsid w:val="00972F39"/>
    <w:rsid w:val="00973230"/>
    <w:rsid w:val="0097336A"/>
    <w:rsid w:val="009742BD"/>
    <w:rsid w:val="00974577"/>
    <w:rsid w:val="00975CFC"/>
    <w:rsid w:val="009772E4"/>
    <w:rsid w:val="009802A4"/>
    <w:rsid w:val="009822E0"/>
    <w:rsid w:val="00982C13"/>
    <w:rsid w:val="0098301E"/>
    <w:rsid w:val="00983646"/>
    <w:rsid w:val="009839D1"/>
    <w:rsid w:val="00984054"/>
    <w:rsid w:val="00984878"/>
    <w:rsid w:val="00984DFC"/>
    <w:rsid w:val="00984FF8"/>
    <w:rsid w:val="009858B2"/>
    <w:rsid w:val="00986856"/>
    <w:rsid w:val="00990156"/>
    <w:rsid w:val="00990E44"/>
    <w:rsid w:val="00990F2C"/>
    <w:rsid w:val="00991147"/>
    <w:rsid w:val="00991E14"/>
    <w:rsid w:val="00993B92"/>
    <w:rsid w:val="00993FCF"/>
    <w:rsid w:val="00995D5E"/>
    <w:rsid w:val="009960B9"/>
    <w:rsid w:val="00996742"/>
    <w:rsid w:val="00996848"/>
    <w:rsid w:val="009976D8"/>
    <w:rsid w:val="009977AE"/>
    <w:rsid w:val="00997A59"/>
    <w:rsid w:val="009A00E0"/>
    <w:rsid w:val="009A05E4"/>
    <w:rsid w:val="009A16AC"/>
    <w:rsid w:val="009A2D69"/>
    <w:rsid w:val="009A4CB7"/>
    <w:rsid w:val="009A5994"/>
    <w:rsid w:val="009A616F"/>
    <w:rsid w:val="009A6D8F"/>
    <w:rsid w:val="009A6DC4"/>
    <w:rsid w:val="009A73AE"/>
    <w:rsid w:val="009A7BC0"/>
    <w:rsid w:val="009B003D"/>
    <w:rsid w:val="009B02B1"/>
    <w:rsid w:val="009B0BB3"/>
    <w:rsid w:val="009B0BC2"/>
    <w:rsid w:val="009B13F3"/>
    <w:rsid w:val="009B1F88"/>
    <w:rsid w:val="009B20CE"/>
    <w:rsid w:val="009B2D01"/>
    <w:rsid w:val="009B304C"/>
    <w:rsid w:val="009B4592"/>
    <w:rsid w:val="009B4763"/>
    <w:rsid w:val="009B4A1B"/>
    <w:rsid w:val="009B4F49"/>
    <w:rsid w:val="009B516A"/>
    <w:rsid w:val="009B6415"/>
    <w:rsid w:val="009B6A10"/>
    <w:rsid w:val="009B76B2"/>
    <w:rsid w:val="009C01E3"/>
    <w:rsid w:val="009C03E6"/>
    <w:rsid w:val="009C07E7"/>
    <w:rsid w:val="009C0956"/>
    <w:rsid w:val="009C1146"/>
    <w:rsid w:val="009C177E"/>
    <w:rsid w:val="009C19E4"/>
    <w:rsid w:val="009C2D63"/>
    <w:rsid w:val="009C3E45"/>
    <w:rsid w:val="009C54C2"/>
    <w:rsid w:val="009C584E"/>
    <w:rsid w:val="009C626B"/>
    <w:rsid w:val="009C660B"/>
    <w:rsid w:val="009C6E1E"/>
    <w:rsid w:val="009C7049"/>
    <w:rsid w:val="009C7FDA"/>
    <w:rsid w:val="009D136B"/>
    <w:rsid w:val="009D1546"/>
    <w:rsid w:val="009D1E66"/>
    <w:rsid w:val="009D36A5"/>
    <w:rsid w:val="009D36F5"/>
    <w:rsid w:val="009D41BD"/>
    <w:rsid w:val="009D4470"/>
    <w:rsid w:val="009D47B3"/>
    <w:rsid w:val="009D6431"/>
    <w:rsid w:val="009D65AB"/>
    <w:rsid w:val="009D7202"/>
    <w:rsid w:val="009D7762"/>
    <w:rsid w:val="009D7816"/>
    <w:rsid w:val="009D7DEC"/>
    <w:rsid w:val="009E063F"/>
    <w:rsid w:val="009E1505"/>
    <w:rsid w:val="009E154C"/>
    <w:rsid w:val="009E15E6"/>
    <w:rsid w:val="009E1D0A"/>
    <w:rsid w:val="009E3FAB"/>
    <w:rsid w:val="009E4F51"/>
    <w:rsid w:val="009E55DD"/>
    <w:rsid w:val="009E693B"/>
    <w:rsid w:val="009E6AC2"/>
    <w:rsid w:val="009E6DA4"/>
    <w:rsid w:val="009E7178"/>
    <w:rsid w:val="009E7AA9"/>
    <w:rsid w:val="009F0191"/>
    <w:rsid w:val="009F0477"/>
    <w:rsid w:val="009F085D"/>
    <w:rsid w:val="009F1342"/>
    <w:rsid w:val="009F158D"/>
    <w:rsid w:val="009F28D8"/>
    <w:rsid w:val="009F438B"/>
    <w:rsid w:val="009F46A2"/>
    <w:rsid w:val="009F46AF"/>
    <w:rsid w:val="009F5563"/>
    <w:rsid w:val="009F5600"/>
    <w:rsid w:val="009F5B1E"/>
    <w:rsid w:val="009F5C39"/>
    <w:rsid w:val="009F5D04"/>
    <w:rsid w:val="009F5E81"/>
    <w:rsid w:val="009F667B"/>
    <w:rsid w:val="009F66FE"/>
    <w:rsid w:val="009F681B"/>
    <w:rsid w:val="009F776D"/>
    <w:rsid w:val="009F7C12"/>
    <w:rsid w:val="009F7F9E"/>
    <w:rsid w:val="00A00CEB"/>
    <w:rsid w:val="00A00D57"/>
    <w:rsid w:val="00A0139C"/>
    <w:rsid w:val="00A026F4"/>
    <w:rsid w:val="00A0373B"/>
    <w:rsid w:val="00A03E38"/>
    <w:rsid w:val="00A0412F"/>
    <w:rsid w:val="00A0467A"/>
    <w:rsid w:val="00A050D7"/>
    <w:rsid w:val="00A06626"/>
    <w:rsid w:val="00A07916"/>
    <w:rsid w:val="00A07F54"/>
    <w:rsid w:val="00A107C3"/>
    <w:rsid w:val="00A10C7D"/>
    <w:rsid w:val="00A117B2"/>
    <w:rsid w:val="00A120CE"/>
    <w:rsid w:val="00A1212A"/>
    <w:rsid w:val="00A16AE6"/>
    <w:rsid w:val="00A16BF7"/>
    <w:rsid w:val="00A1711C"/>
    <w:rsid w:val="00A17842"/>
    <w:rsid w:val="00A17B88"/>
    <w:rsid w:val="00A20404"/>
    <w:rsid w:val="00A21A06"/>
    <w:rsid w:val="00A21E0C"/>
    <w:rsid w:val="00A22FFF"/>
    <w:rsid w:val="00A23AD1"/>
    <w:rsid w:val="00A25EED"/>
    <w:rsid w:val="00A26DB5"/>
    <w:rsid w:val="00A26DE4"/>
    <w:rsid w:val="00A26E38"/>
    <w:rsid w:val="00A26F5E"/>
    <w:rsid w:val="00A27FE1"/>
    <w:rsid w:val="00A30037"/>
    <w:rsid w:val="00A30608"/>
    <w:rsid w:val="00A3078E"/>
    <w:rsid w:val="00A30998"/>
    <w:rsid w:val="00A30D51"/>
    <w:rsid w:val="00A31CDF"/>
    <w:rsid w:val="00A32333"/>
    <w:rsid w:val="00A32373"/>
    <w:rsid w:val="00A3393E"/>
    <w:rsid w:val="00A349A3"/>
    <w:rsid w:val="00A34C16"/>
    <w:rsid w:val="00A35202"/>
    <w:rsid w:val="00A354C5"/>
    <w:rsid w:val="00A35876"/>
    <w:rsid w:val="00A3685B"/>
    <w:rsid w:val="00A36860"/>
    <w:rsid w:val="00A36BC6"/>
    <w:rsid w:val="00A36D1F"/>
    <w:rsid w:val="00A37091"/>
    <w:rsid w:val="00A40007"/>
    <w:rsid w:val="00A40988"/>
    <w:rsid w:val="00A41CE1"/>
    <w:rsid w:val="00A425DE"/>
    <w:rsid w:val="00A42601"/>
    <w:rsid w:val="00A43289"/>
    <w:rsid w:val="00A44928"/>
    <w:rsid w:val="00A46584"/>
    <w:rsid w:val="00A46D62"/>
    <w:rsid w:val="00A50BC9"/>
    <w:rsid w:val="00A50C5F"/>
    <w:rsid w:val="00A5105F"/>
    <w:rsid w:val="00A522DB"/>
    <w:rsid w:val="00A525FF"/>
    <w:rsid w:val="00A563EE"/>
    <w:rsid w:val="00A56432"/>
    <w:rsid w:val="00A56CF0"/>
    <w:rsid w:val="00A56DB0"/>
    <w:rsid w:val="00A56FB1"/>
    <w:rsid w:val="00A578F1"/>
    <w:rsid w:val="00A60CD2"/>
    <w:rsid w:val="00A61122"/>
    <w:rsid w:val="00A612D7"/>
    <w:rsid w:val="00A61330"/>
    <w:rsid w:val="00A62F21"/>
    <w:rsid w:val="00A645A5"/>
    <w:rsid w:val="00A6466E"/>
    <w:rsid w:val="00A64911"/>
    <w:rsid w:val="00A652C7"/>
    <w:rsid w:val="00A6591C"/>
    <w:rsid w:val="00A65FE9"/>
    <w:rsid w:val="00A6631E"/>
    <w:rsid w:val="00A70DFB"/>
    <w:rsid w:val="00A718CE"/>
    <w:rsid w:val="00A722FD"/>
    <w:rsid w:val="00A7252A"/>
    <w:rsid w:val="00A74D38"/>
    <w:rsid w:val="00A773F7"/>
    <w:rsid w:val="00A80945"/>
    <w:rsid w:val="00A80BD0"/>
    <w:rsid w:val="00A811C1"/>
    <w:rsid w:val="00A81AC5"/>
    <w:rsid w:val="00A82EC0"/>
    <w:rsid w:val="00A82FEA"/>
    <w:rsid w:val="00A830B6"/>
    <w:rsid w:val="00A831F9"/>
    <w:rsid w:val="00A833DD"/>
    <w:rsid w:val="00A839F8"/>
    <w:rsid w:val="00A83AB6"/>
    <w:rsid w:val="00A841ED"/>
    <w:rsid w:val="00A843E3"/>
    <w:rsid w:val="00A84FE7"/>
    <w:rsid w:val="00A85DC0"/>
    <w:rsid w:val="00A86305"/>
    <w:rsid w:val="00A864BB"/>
    <w:rsid w:val="00A86547"/>
    <w:rsid w:val="00A8798C"/>
    <w:rsid w:val="00A90E10"/>
    <w:rsid w:val="00A92A44"/>
    <w:rsid w:val="00A92D24"/>
    <w:rsid w:val="00A93002"/>
    <w:rsid w:val="00A935FA"/>
    <w:rsid w:val="00A9439D"/>
    <w:rsid w:val="00A9449C"/>
    <w:rsid w:val="00A946DA"/>
    <w:rsid w:val="00A94CFB"/>
    <w:rsid w:val="00A95042"/>
    <w:rsid w:val="00A975F5"/>
    <w:rsid w:val="00A9787C"/>
    <w:rsid w:val="00A97C58"/>
    <w:rsid w:val="00AA0812"/>
    <w:rsid w:val="00AA0CB7"/>
    <w:rsid w:val="00AA1C2F"/>
    <w:rsid w:val="00AA233F"/>
    <w:rsid w:val="00AA28A5"/>
    <w:rsid w:val="00AA290B"/>
    <w:rsid w:val="00AA2A8D"/>
    <w:rsid w:val="00AA3556"/>
    <w:rsid w:val="00AA3929"/>
    <w:rsid w:val="00AA3C09"/>
    <w:rsid w:val="00AA4564"/>
    <w:rsid w:val="00AA4A97"/>
    <w:rsid w:val="00AA4C82"/>
    <w:rsid w:val="00AA59E5"/>
    <w:rsid w:val="00AA680E"/>
    <w:rsid w:val="00AA69AB"/>
    <w:rsid w:val="00AA6A34"/>
    <w:rsid w:val="00AA6E21"/>
    <w:rsid w:val="00AA752E"/>
    <w:rsid w:val="00AA7ED8"/>
    <w:rsid w:val="00AB087A"/>
    <w:rsid w:val="00AB0A4D"/>
    <w:rsid w:val="00AB0DBF"/>
    <w:rsid w:val="00AB1131"/>
    <w:rsid w:val="00AB1FF2"/>
    <w:rsid w:val="00AB20B9"/>
    <w:rsid w:val="00AB23A9"/>
    <w:rsid w:val="00AB246D"/>
    <w:rsid w:val="00AB2842"/>
    <w:rsid w:val="00AB28B8"/>
    <w:rsid w:val="00AB327D"/>
    <w:rsid w:val="00AB33E3"/>
    <w:rsid w:val="00AB37A6"/>
    <w:rsid w:val="00AB37D0"/>
    <w:rsid w:val="00AB3F30"/>
    <w:rsid w:val="00AB4231"/>
    <w:rsid w:val="00AB4232"/>
    <w:rsid w:val="00AB461D"/>
    <w:rsid w:val="00AB4999"/>
    <w:rsid w:val="00AB54E7"/>
    <w:rsid w:val="00AB54F1"/>
    <w:rsid w:val="00AB55DA"/>
    <w:rsid w:val="00AB5F94"/>
    <w:rsid w:val="00AB67BD"/>
    <w:rsid w:val="00AB69AD"/>
    <w:rsid w:val="00AC004C"/>
    <w:rsid w:val="00AC0F33"/>
    <w:rsid w:val="00AC1013"/>
    <w:rsid w:val="00AC21B0"/>
    <w:rsid w:val="00AC21D2"/>
    <w:rsid w:val="00AC2555"/>
    <w:rsid w:val="00AC3671"/>
    <w:rsid w:val="00AC3DC9"/>
    <w:rsid w:val="00AC494B"/>
    <w:rsid w:val="00AC54D1"/>
    <w:rsid w:val="00AC5C0B"/>
    <w:rsid w:val="00AC6174"/>
    <w:rsid w:val="00AD08BD"/>
    <w:rsid w:val="00AD0BBF"/>
    <w:rsid w:val="00AD1A17"/>
    <w:rsid w:val="00AD1EA8"/>
    <w:rsid w:val="00AD405F"/>
    <w:rsid w:val="00AD43D4"/>
    <w:rsid w:val="00AD47E7"/>
    <w:rsid w:val="00AD586D"/>
    <w:rsid w:val="00AD6CCB"/>
    <w:rsid w:val="00AD6F87"/>
    <w:rsid w:val="00AD7938"/>
    <w:rsid w:val="00AD7B21"/>
    <w:rsid w:val="00AE04AF"/>
    <w:rsid w:val="00AE0896"/>
    <w:rsid w:val="00AE0C69"/>
    <w:rsid w:val="00AE1995"/>
    <w:rsid w:val="00AE1C67"/>
    <w:rsid w:val="00AE2277"/>
    <w:rsid w:val="00AE25D1"/>
    <w:rsid w:val="00AE28B1"/>
    <w:rsid w:val="00AE2F79"/>
    <w:rsid w:val="00AE3CAF"/>
    <w:rsid w:val="00AE3EC3"/>
    <w:rsid w:val="00AE40BC"/>
    <w:rsid w:val="00AE4438"/>
    <w:rsid w:val="00AE4716"/>
    <w:rsid w:val="00AE4BB5"/>
    <w:rsid w:val="00AE5011"/>
    <w:rsid w:val="00AE54DD"/>
    <w:rsid w:val="00AE57E0"/>
    <w:rsid w:val="00AE5811"/>
    <w:rsid w:val="00AE7844"/>
    <w:rsid w:val="00AF02B1"/>
    <w:rsid w:val="00AF0607"/>
    <w:rsid w:val="00AF113E"/>
    <w:rsid w:val="00AF2068"/>
    <w:rsid w:val="00AF2EE1"/>
    <w:rsid w:val="00AF2F50"/>
    <w:rsid w:val="00AF3B6C"/>
    <w:rsid w:val="00AF5FEB"/>
    <w:rsid w:val="00AF74D4"/>
    <w:rsid w:val="00B006D7"/>
    <w:rsid w:val="00B00FB8"/>
    <w:rsid w:val="00B01073"/>
    <w:rsid w:val="00B01D93"/>
    <w:rsid w:val="00B03F93"/>
    <w:rsid w:val="00B0483B"/>
    <w:rsid w:val="00B051CE"/>
    <w:rsid w:val="00B05229"/>
    <w:rsid w:val="00B05307"/>
    <w:rsid w:val="00B07317"/>
    <w:rsid w:val="00B076CD"/>
    <w:rsid w:val="00B07F90"/>
    <w:rsid w:val="00B11EA9"/>
    <w:rsid w:val="00B12C0B"/>
    <w:rsid w:val="00B130C3"/>
    <w:rsid w:val="00B132D1"/>
    <w:rsid w:val="00B15564"/>
    <w:rsid w:val="00B158C4"/>
    <w:rsid w:val="00B15936"/>
    <w:rsid w:val="00B15CF4"/>
    <w:rsid w:val="00B16446"/>
    <w:rsid w:val="00B165DC"/>
    <w:rsid w:val="00B20AFF"/>
    <w:rsid w:val="00B21213"/>
    <w:rsid w:val="00B21905"/>
    <w:rsid w:val="00B21943"/>
    <w:rsid w:val="00B21B21"/>
    <w:rsid w:val="00B22437"/>
    <w:rsid w:val="00B22455"/>
    <w:rsid w:val="00B228FC"/>
    <w:rsid w:val="00B22E7B"/>
    <w:rsid w:val="00B231FF"/>
    <w:rsid w:val="00B2364D"/>
    <w:rsid w:val="00B23B2F"/>
    <w:rsid w:val="00B24857"/>
    <w:rsid w:val="00B2491C"/>
    <w:rsid w:val="00B251F9"/>
    <w:rsid w:val="00B257F8"/>
    <w:rsid w:val="00B26C14"/>
    <w:rsid w:val="00B30246"/>
    <w:rsid w:val="00B30740"/>
    <w:rsid w:val="00B30F38"/>
    <w:rsid w:val="00B3157F"/>
    <w:rsid w:val="00B31DBC"/>
    <w:rsid w:val="00B31E03"/>
    <w:rsid w:val="00B33A0C"/>
    <w:rsid w:val="00B3412D"/>
    <w:rsid w:val="00B34462"/>
    <w:rsid w:val="00B3507A"/>
    <w:rsid w:val="00B3524B"/>
    <w:rsid w:val="00B3683A"/>
    <w:rsid w:val="00B36949"/>
    <w:rsid w:val="00B36ACE"/>
    <w:rsid w:val="00B36E32"/>
    <w:rsid w:val="00B37363"/>
    <w:rsid w:val="00B37AD3"/>
    <w:rsid w:val="00B37E98"/>
    <w:rsid w:val="00B37F60"/>
    <w:rsid w:val="00B40D31"/>
    <w:rsid w:val="00B4190E"/>
    <w:rsid w:val="00B42347"/>
    <w:rsid w:val="00B42A13"/>
    <w:rsid w:val="00B42F6B"/>
    <w:rsid w:val="00B43114"/>
    <w:rsid w:val="00B43380"/>
    <w:rsid w:val="00B44231"/>
    <w:rsid w:val="00B444DD"/>
    <w:rsid w:val="00B44A69"/>
    <w:rsid w:val="00B4533F"/>
    <w:rsid w:val="00B4571D"/>
    <w:rsid w:val="00B45BAF"/>
    <w:rsid w:val="00B45D40"/>
    <w:rsid w:val="00B46102"/>
    <w:rsid w:val="00B468F3"/>
    <w:rsid w:val="00B475BD"/>
    <w:rsid w:val="00B4796D"/>
    <w:rsid w:val="00B506E7"/>
    <w:rsid w:val="00B508BA"/>
    <w:rsid w:val="00B50D9A"/>
    <w:rsid w:val="00B50DC3"/>
    <w:rsid w:val="00B5197F"/>
    <w:rsid w:val="00B51D72"/>
    <w:rsid w:val="00B52557"/>
    <w:rsid w:val="00B52A96"/>
    <w:rsid w:val="00B53834"/>
    <w:rsid w:val="00B542AA"/>
    <w:rsid w:val="00B54893"/>
    <w:rsid w:val="00B55291"/>
    <w:rsid w:val="00B55B95"/>
    <w:rsid w:val="00B55FD5"/>
    <w:rsid w:val="00B56042"/>
    <w:rsid w:val="00B56187"/>
    <w:rsid w:val="00B56789"/>
    <w:rsid w:val="00B56C5B"/>
    <w:rsid w:val="00B56D3A"/>
    <w:rsid w:val="00B60279"/>
    <w:rsid w:val="00B606BC"/>
    <w:rsid w:val="00B618B5"/>
    <w:rsid w:val="00B6352F"/>
    <w:rsid w:val="00B636DB"/>
    <w:rsid w:val="00B63868"/>
    <w:rsid w:val="00B64006"/>
    <w:rsid w:val="00B64A66"/>
    <w:rsid w:val="00B64ADD"/>
    <w:rsid w:val="00B64CF7"/>
    <w:rsid w:val="00B65227"/>
    <w:rsid w:val="00B70316"/>
    <w:rsid w:val="00B7093E"/>
    <w:rsid w:val="00B7169D"/>
    <w:rsid w:val="00B71A5D"/>
    <w:rsid w:val="00B72959"/>
    <w:rsid w:val="00B72C17"/>
    <w:rsid w:val="00B738EE"/>
    <w:rsid w:val="00B73A5D"/>
    <w:rsid w:val="00B75545"/>
    <w:rsid w:val="00B7572B"/>
    <w:rsid w:val="00B75CB5"/>
    <w:rsid w:val="00B75CEC"/>
    <w:rsid w:val="00B76768"/>
    <w:rsid w:val="00B76AB6"/>
    <w:rsid w:val="00B76B6A"/>
    <w:rsid w:val="00B76BB0"/>
    <w:rsid w:val="00B76F19"/>
    <w:rsid w:val="00B7720A"/>
    <w:rsid w:val="00B80C2E"/>
    <w:rsid w:val="00B81B0F"/>
    <w:rsid w:val="00B83905"/>
    <w:rsid w:val="00B841AA"/>
    <w:rsid w:val="00B8523B"/>
    <w:rsid w:val="00B85347"/>
    <w:rsid w:val="00B86DEC"/>
    <w:rsid w:val="00B8700A"/>
    <w:rsid w:val="00B87091"/>
    <w:rsid w:val="00B87167"/>
    <w:rsid w:val="00B874FB"/>
    <w:rsid w:val="00B87CA4"/>
    <w:rsid w:val="00B90B06"/>
    <w:rsid w:val="00B91850"/>
    <w:rsid w:val="00B91E37"/>
    <w:rsid w:val="00B92574"/>
    <w:rsid w:val="00B92626"/>
    <w:rsid w:val="00B92F21"/>
    <w:rsid w:val="00B9404C"/>
    <w:rsid w:val="00B9484C"/>
    <w:rsid w:val="00B96088"/>
    <w:rsid w:val="00B9648D"/>
    <w:rsid w:val="00B96A9C"/>
    <w:rsid w:val="00B97BCE"/>
    <w:rsid w:val="00BA042F"/>
    <w:rsid w:val="00BA0762"/>
    <w:rsid w:val="00BA090C"/>
    <w:rsid w:val="00BA0ED7"/>
    <w:rsid w:val="00BA1FAA"/>
    <w:rsid w:val="00BA27A2"/>
    <w:rsid w:val="00BA361A"/>
    <w:rsid w:val="00BA367C"/>
    <w:rsid w:val="00BA3875"/>
    <w:rsid w:val="00BA3DEE"/>
    <w:rsid w:val="00BA4537"/>
    <w:rsid w:val="00BA4617"/>
    <w:rsid w:val="00BA4FFC"/>
    <w:rsid w:val="00BA5643"/>
    <w:rsid w:val="00BA5D03"/>
    <w:rsid w:val="00BA5E22"/>
    <w:rsid w:val="00BA5F36"/>
    <w:rsid w:val="00BA6171"/>
    <w:rsid w:val="00BA65F2"/>
    <w:rsid w:val="00BA68BD"/>
    <w:rsid w:val="00BB17A0"/>
    <w:rsid w:val="00BB19D6"/>
    <w:rsid w:val="00BB3F33"/>
    <w:rsid w:val="00BB4906"/>
    <w:rsid w:val="00BB4C5B"/>
    <w:rsid w:val="00BB4C89"/>
    <w:rsid w:val="00BB4C99"/>
    <w:rsid w:val="00BB4DD0"/>
    <w:rsid w:val="00BB7248"/>
    <w:rsid w:val="00BB74E6"/>
    <w:rsid w:val="00BB74FA"/>
    <w:rsid w:val="00BB7531"/>
    <w:rsid w:val="00BB7DE6"/>
    <w:rsid w:val="00BB7F61"/>
    <w:rsid w:val="00BC0328"/>
    <w:rsid w:val="00BC058E"/>
    <w:rsid w:val="00BC06AF"/>
    <w:rsid w:val="00BC0AB1"/>
    <w:rsid w:val="00BC182A"/>
    <w:rsid w:val="00BC19CE"/>
    <w:rsid w:val="00BC2BD9"/>
    <w:rsid w:val="00BC31EA"/>
    <w:rsid w:val="00BC34BC"/>
    <w:rsid w:val="00BC3B52"/>
    <w:rsid w:val="00BC47FA"/>
    <w:rsid w:val="00BC58B4"/>
    <w:rsid w:val="00BC5AF0"/>
    <w:rsid w:val="00BC5E10"/>
    <w:rsid w:val="00BC5EB6"/>
    <w:rsid w:val="00BC63A1"/>
    <w:rsid w:val="00BC752B"/>
    <w:rsid w:val="00BC7CA4"/>
    <w:rsid w:val="00BD168D"/>
    <w:rsid w:val="00BD1B13"/>
    <w:rsid w:val="00BD4A8E"/>
    <w:rsid w:val="00BD6E97"/>
    <w:rsid w:val="00BD7AA9"/>
    <w:rsid w:val="00BD7FC3"/>
    <w:rsid w:val="00BE0002"/>
    <w:rsid w:val="00BE15E4"/>
    <w:rsid w:val="00BE2FCA"/>
    <w:rsid w:val="00BE2FD2"/>
    <w:rsid w:val="00BE3146"/>
    <w:rsid w:val="00BE379E"/>
    <w:rsid w:val="00BE3E9F"/>
    <w:rsid w:val="00BE413E"/>
    <w:rsid w:val="00BE49CB"/>
    <w:rsid w:val="00BE62CD"/>
    <w:rsid w:val="00BE632D"/>
    <w:rsid w:val="00BE63DF"/>
    <w:rsid w:val="00BE7466"/>
    <w:rsid w:val="00BE7757"/>
    <w:rsid w:val="00BF05D4"/>
    <w:rsid w:val="00BF0733"/>
    <w:rsid w:val="00BF10A3"/>
    <w:rsid w:val="00BF1C1C"/>
    <w:rsid w:val="00BF1C5D"/>
    <w:rsid w:val="00BF20C1"/>
    <w:rsid w:val="00BF2E09"/>
    <w:rsid w:val="00BF4321"/>
    <w:rsid w:val="00BF462F"/>
    <w:rsid w:val="00BF48B5"/>
    <w:rsid w:val="00BF5919"/>
    <w:rsid w:val="00BF5F72"/>
    <w:rsid w:val="00BF605E"/>
    <w:rsid w:val="00BF65DA"/>
    <w:rsid w:val="00BF6785"/>
    <w:rsid w:val="00BF67C5"/>
    <w:rsid w:val="00BF6CC0"/>
    <w:rsid w:val="00BF7192"/>
    <w:rsid w:val="00C00D35"/>
    <w:rsid w:val="00C00F8D"/>
    <w:rsid w:val="00C0119E"/>
    <w:rsid w:val="00C01600"/>
    <w:rsid w:val="00C01AFE"/>
    <w:rsid w:val="00C01D55"/>
    <w:rsid w:val="00C025D4"/>
    <w:rsid w:val="00C02746"/>
    <w:rsid w:val="00C02CA2"/>
    <w:rsid w:val="00C0322F"/>
    <w:rsid w:val="00C04910"/>
    <w:rsid w:val="00C0565F"/>
    <w:rsid w:val="00C058BB"/>
    <w:rsid w:val="00C05E1F"/>
    <w:rsid w:val="00C063FA"/>
    <w:rsid w:val="00C066A1"/>
    <w:rsid w:val="00C06A35"/>
    <w:rsid w:val="00C06D8C"/>
    <w:rsid w:val="00C070A1"/>
    <w:rsid w:val="00C07307"/>
    <w:rsid w:val="00C073C0"/>
    <w:rsid w:val="00C07950"/>
    <w:rsid w:val="00C1032E"/>
    <w:rsid w:val="00C1057D"/>
    <w:rsid w:val="00C10F5F"/>
    <w:rsid w:val="00C11433"/>
    <w:rsid w:val="00C11EE1"/>
    <w:rsid w:val="00C12413"/>
    <w:rsid w:val="00C125D5"/>
    <w:rsid w:val="00C127E8"/>
    <w:rsid w:val="00C14741"/>
    <w:rsid w:val="00C15CCF"/>
    <w:rsid w:val="00C15D41"/>
    <w:rsid w:val="00C17CA8"/>
    <w:rsid w:val="00C200AE"/>
    <w:rsid w:val="00C20311"/>
    <w:rsid w:val="00C207E4"/>
    <w:rsid w:val="00C20978"/>
    <w:rsid w:val="00C20A43"/>
    <w:rsid w:val="00C211B0"/>
    <w:rsid w:val="00C212B9"/>
    <w:rsid w:val="00C212FB"/>
    <w:rsid w:val="00C21BED"/>
    <w:rsid w:val="00C22187"/>
    <w:rsid w:val="00C2401B"/>
    <w:rsid w:val="00C2444C"/>
    <w:rsid w:val="00C2525C"/>
    <w:rsid w:val="00C260C4"/>
    <w:rsid w:val="00C27793"/>
    <w:rsid w:val="00C30058"/>
    <w:rsid w:val="00C308C1"/>
    <w:rsid w:val="00C31575"/>
    <w:rsid w:val="00C320CA"/>
    <w:rsid w:val="00C32A7B"/>
    <w:rsid w:val="00C32E0F"/>
    <w:rsid w:val="00C33E28"/>
    <w:rsid w:val="00C34EB9"/>
    <w:rsid w:val="00C362F5"/>
    <w:rsid w:val="00C36718"/>
    <w:rsid w:val="00C370BB"/>
    <w:rsid w:val="00C375CA"/>
    <w:rsid w:val="00C4075C"/>
    <w:rsid w:val="00C40969"/>
    <w:rsid w:val="00C40BBC"/>
    <w:rsid w:val="00C41012"/>
    <w:rsid w:val="00C4181F"/>
    <w:rsid w:val="00C41DCF"/>
    <w:rsid w:val="00C41E0D"/>
    <w:rsid w:val="00C41EDA"/>
    <w:rsid w:val="00C42002"/>
    <w:rsid w:val="00C4204F"/>
    <w:rsid w:val="00C428A7"/>
    <w:rsid w:val="00C42ADC"/>
    <w:rsid w:val="00C43834"/>
    <w:rsid w:val="00C4601F"/>
    <w:rsid w:val="00C477CD"/>
    <w:rsid w:val="00C5103A"/>
    <w:rsid w:val="00C514B7"/>
    <w:rsid w:val="00C516F4"/>
    <w:rsid w:val="00C52763"/>
    <w:rsid w:val="00C528DA"/>
    <w:rsid w:val="00C52E5C"/>
    <w:rsid w:val="00C53E7F"/>
    <w:rsid w:val="00C5416D"/>
    <w:rsid w:val="00C54CF7"/>
    <w:rsid w:val="00C553BC"/>
    <w:rsid w:val="00C55C11"/>
    <w:rsid w:val="00C57248"/>
    <w:rsid w:val="00C57ED1"/>
    <w:rsid w:val="00C626C7"/>
    <w:rsid w:val="00C62870"/>
    <w:rsid w:val="00C6297B"/>
    <w:rsid w:val="00C638CA"/>
    <w:rsid w:val="00C646AB"/>
    <w:rsid w:val="00C64DF7"/>
    <w:rsid w:val="00C6699F"/>
    <w:rsid w:val="00C67DDB"/>
    <w:rsid w:val="00C700E0"/>
    <w:rsid w:val="00C71684"/>
    <w:rsid w:val="00C72221"/>
    <w:rsid w:val="00C7260E"/>
    <w:rsid w:val="00C72E1C"/>
    <w:rsid w:val="00C73783"/>
    <w:rsid w:val="00C7484D"/>
    <w:rsid w:val="00C757E9"/>
    <w:rsid w:val="00C7628B"/>
    <w:rsid w:val="00C765DB"/>
    <w:rsid w:val="00C76602"/>
    <w:rsid w:val="00C77CF9"/>
    <w:rsid w:val="00C80459"/>
    <w:rsid w:val="00C80A89"/>
    <w:rsid w:val="00C8109F"/>
    <w:rsid w:val="00C81505"/>
    <w:rsid w:val="00C81C3C"/>
    <w:rsid w:val="00C81D30"/>
    <w:rsid w:val="00C8205B"/>
    <w:rsid w:val="00C825EA"/>
    <w:rsid w:val="00C82C16"/>
    <w:rsid w:val="00C83CD3"/>
    <w:rsid w:val="00C85974"/>
    <w:rsid w:val="00C85AC1"/>
    <w:rsid w:val="00C85AF2"/>
    <w:rsid w:val="00C86B19"/>
    <w:rsid w:val="00C87710"/>
    <w:rsid w:val="00C901A4"/>
    <w:rsid w:val="00C902C0"/>
    <w:rsid w:val="00C914B1"/>
    <w:rsid w:val="00C923C1"/>
    <w:rsid w:val="00C92B77"/>
    <w:rsid w:val="00C9377B"/>
    <w:rsid w:val="00C93AF8"/>
    <w:rsid w:val="00C93C6D"/>
    <w:rsid w:val="00C94FE5"/>
    <w:rsid w:val="00C95151"/>
    <w:rsid w:val="00C96442"/>
    <w:rsid w:val="00C9647E"/>
    <w:rsid w:val="00C969A1"/>
    <w:rsid w:val="00C96C33"/>
    <w:rsid w:val="00C97369"/>
    <w:rsid w:val="00C97609"/>
    <w:rsid w:val="00C97BF7"/>
    <w:rsid w:val="00CA00C4"/>
    <w:rsid w:val="00CA060D"/>
    <w:rsid w:val="00CA2344"/>
    <w:rsid w:val="00CA24C3"/>
    <w:rsid w:val="00CA27E0"/>
    <w:rsid w:val="00CA2C4D"/>
    <w:rsid w:val="00CA35A5"/>
    <w:rsid w:val="00CA36BF"/>
    <w:rsid w:val="00CA3D67"/>
    <w:rsid w:val="00CA4979"/>
    <w:rsid w:val="00CA5202"/>
    <w:rsid w:val="00CA54D7"/>
    <w:rsid w:val="00CA557D"/>
    <w:rsid w:val="00CA56D4"/>
    <w:rsid w:val="00CA57DF"/>
    <w:rsid w:val="00CA5AFD"/>
    <w:rsid w:val="00CA72AC"/>
    <w:rsid w:val="00CA7DA5"/>
    <w:rsid w:val="00CB027C"/>
    <w:rsid w:val="00CB0693"/>
    <w:rsid w:val="00CB1742"/>
    <w:rsid w:val="00CB1874"/>
    <w:rsid w:val="00CB24E0"/>
    <w:rsid w:val="00CB3670"/>
    <w:rsid w:val="00CB4234"/>
    <w:rsid w:val="00CB4561"/>
    <w:rsid w:val="00CB459A"/>
    <w:rsid w:val="00CB473E"/>
    <w:rsid w:val="00CB4966"/>
    <w:rsid w:val="00CB5915"/>
    <w:rsid w:val="00CB5B6D"/>
    <w:rsid w:val="00CB5B9E"/>
    <w:rsid w:val="00CB5FD9"/>
    <w:rsid w:val="00CB6960"/>
    <w:rsid w:val="00CB6D4C"/>
    <w:rsid w:val="00CB7FCE"/>
    <w:rsid w:val="00CC0534"/>
    <w:rsid w:val="00CC197D"/>
    <w:rsid w:val="00CC1C00"/>
    <w:rsid w:val="00CC1DDD"/>
    <w:rsid w:val="00CC2695"/>
    <w:rsid w:val="00CC2CAF"/>
    <w:rsid w:val="00CC37B6"/>
    <w:rsid w:val="00CC3AAA"/>
    <w:rsid w:val="00CC3EA4"/>
    <w:rsid w:val="00CC495B"/>
    <w:rsid w:val="00CC578D"/>
    <w:rsid w:val="00CC5A7A"/>
    <w:rsid w:val="00CC5CB0"/>
    <w:rsid w:val="00CC5D16"/>
    <w:rsid w:val="00CC645E"/>
    <w:rsid w:val="00CC66EC"/>
    <w:rsid w:val="00CC7618"/>
    <w:rsid w:val="00CD1460"/>
    <w:rsid w:val="00CD226E"/>
    <w:rsid w:val="00CD2280"/>
    <w:rsid w:val="00CD3221"/>
    <w:rsid w:val="00CD3A62"/>
    <w:rsid w:val="00CD3BBF"/>
    <w:rsid w:val="00CD3D57"/>
    <w:rsid w:val="00CD5424"/>
    <w:rsid w:val="00CD6A33"/>
    <w:rsid w:val="00CD6B8A"/>
    <w:rsid w:val="00CD6C75"/>
    <w:rsid w:val="00CD7775"/>
    <w:rsid w:val="00CE000B"/>
    <w:rsid w:val="00CE0279"/>
    <w:rsid w:val="00CE053F"/>
    <w:rsid w:val="00CE0C87"/>
    <w:rsid w:val="00CE0FA0"/>
    <w:rsid w:val="00CE1557"/>
    <w:rsid w:val="00CE1769"/>
    <w:rsid w:val="00CE1B0F"/>
    <w:rsid w:val="00CE1CF3"/>
    <w:rsid w:val="00CE1F2C"/>
    <w:rsid w:val="00CE200E"/>
    <w:rsid w:val="00CE23E1"/>
    <w:rsid w:val="00CE25AD"/>
    <w:rsid w:val="00CE2E40"/>
    <w:rsid w:val="00CE36A8"/>
    <w:rsid w:val="00CE42BF"/>
    <w:rsid w:val="00CE5E41"/>
    <w:rsid w:val="00CE6E06"/>
    <w:rsid w:val="00CE73ED"/>
    <w:rsid w:val="00CF019E"/>
    <w:rsid w:val="00CF0566"/>
    <w:rsid w:val="00CF056E"/>
    <w:rsid w:val="00CF0D1D"/>
    <w:rsid w:val="00CF130D"/>
    <w:rsid w:val="00CF19A9"/>
    <w:rsid w:val="00CF1D57"/>
    <w:rsid w:val="00CF1FBF"/>
    <w:rsid w:val="00CF2E55"/>
    <w:rsid w:val="00CF434F"/>
    <w:rsid w:val="00CF462C"/>
    <w:rsid w:val="00CF5713"/>
    <w:rsid w:val="00CF6A6A"/>
    <w:rsid w:val="00CF77E9"/>
    <w:rsid w:val="00CF7FA0"/>
    <w:rsid w:val="00D00270"/>
    <w:rsid w:val="00D002F7"/>
    <w:rsid w:val="00D012E0"/>
    <w:rsid w:val="00D01D14"/>
    <w:rsid w:val="00D027C6"/>
    <w:rsid w:val="00D035E5"/>
    <w:rsid w:val="00D04092"/>
    <w:rsid w:val="00D06003"/>
    <w:rsid w:val="00D061C1"/>
    <w:rsid w:val="00D06491"/>
    <w:rsid w:val="00D11190"/>
    <w:rsid w:val="00D11BCD"/>
    <w:rsid w:val="00D11C01"/>
    <w:rsid w:val="00D12973"/>
    <w:rsid w:val="00D138CD"/>
    <w:rsid w:val="00D13AB6"/>
    <w:rsid w:val="00D1425E"/>
    <w:rsid w:val="00D14624"/>
    <w:rsid w:val="00D15014"/>
    <w:rsid w:val="00D1535D"/>
    <w:rsid w:val="00D168F0"/>
    <w:rsid w:val="00D16DE5"/>
    <w:rsid w:val="00D17160"/>
    <w:rsid w:val="00D17E6B"/>
    <w:rsid w:val="00D21557"/>
    <w:rsid w:val="00D21DAF"/>
    <w:rsid w:val="00D21F0F"/>
    <w:rsid w:val="00D22083"/>
    <w:rsid w:val="00D222DC"/>
    <w:rsid w:val="00D23964"/>
    <w:rsid w:val="00D25501"/>
    <w:rsid w:val="00D262D3"/>
    <w:rsid w:val="00D265E1"/>
    <w:rsid w:val="00D26809"/>
    <w:rsid w:val="00D26CD5"/>
    <w:rsid w:val="00D26ECB"/>
    <w:rsid w:val="00D26FAD"/>
    <w:rsid w:val="00D30B77"/>
    <w:rsid w:val="00D30BCB"/>
    <w:rsid w:val="00D31DCE"/>
    <w:rsid w:val="00D325A8"/>
    <w:rsid w:val="00D32C25"/>
    <w:rsid w:val="00D33463"/>
    <w:rsid w:val="00D33565"/>
    <w:rsid w:val="00D336B8"/>
    <w:rsid w:val="00D343C7"/>
    <w:rsid w:val="00D3446A"/>
    <w:rsid w:val="00D350ED"/>
    <w:rsid w:val="00D354DB"/>
    <w:rsid w:val="00D35BC5"/>
    <w:rsid w:val="00D361FB"/>
    <w:rsid w:val="00D363CF"/>
    <w:rsid w:val="00D36DFD"/>
    <w:rsid w:val="00D37F2B"/>
    <w:rsid w:val="00D37FE2"/>
    <w:rsid w:val="00D40CCA"/>
    <w:rsid w:val="00D42C92"/>
    <w:rsid w:val="00D4466C"/>
    <w:rsid w:val="00D450AE"/>
    <w:rsid w:val="00D4526B"/>
    <w:rsid w:val="00D457A7"/>
    <w:rsid w:val="00D47183"/>
    <w:rsid w:val="00D47BBB"/>
    <w:rsid w:val="00D500F6"/>
    <w:rsid w:val="00D505D5"/>
    <w:rsid w:val="00D51C0B"/>
    <w:rsid w:val="00D52174"/>
    <w:rsid w:val="00D52ED2"/>
    <w:rsid w:val="00D55C84"/>
    <w:rsid w:val="00D55F5C"/>
    <w:rsid w:val="00D5607E"/>
    <w:rsid w:val="00D56DE9"/>
    <w:rsid w:val="00D56E1A"/>
    <w:rsid w:val="00D60069"/>
    <w:rsid w:val="00D602FD"/>
    <w:rsid w:val="00D60422"/>
    <w:rsid w:val="00D6042C"/>
    <w:rsid w:val="00D604EB"/>
    <w:rsid w:val="00D60781"/>
    <w:rsid w:val="00D60E3E"/>
    <w:rsid w:val="00D62595"/>
    <w:rsid w:val="00D62C26"/>
    <w:rsid w:val="00D63EA3"/>
    <w:rsid w:val="00D64526"/>
    <w:rsid w:val="00D64DA9"/>
    <w:rsid w:val="00D65A10"/>
    <w:rsid w:val="00D65C3B"/>
    <w:rsid w:val="00D6617C"/>
    <w:rsid w:val="00D66223"/>
    <w:rsid w:val="00D66D3E"/>
    <w:rsid w:val="00D66DAF"/>
    <w:rsid w:val="00D66E7A"/>
    <w:rsid w:val="00D70517"/>
    <w:rsid w:val="00D70B72"/>
    <w:rsid w:val="00D70C08"/>
    <w:rsid w:val="00D711B0"/>
    <w:rsid w:val="00D71A44"/>
    <w:rsid w:val="00D72336"/>
    <w:rsid w:val="00D729CB"/>
    <w:rsid w:val="00D73BEF"/>
    <w:rsid w:val="00D75191"/>
    <w:rsid w:val="00D7541A"/>
    <w:rsid w:val="00D75BB6"/>
    <w:rsid w:val="00D764FB"/>
    <w:rsid w:val="00D77529"/>
    <w:rsid w:val="00D8083D"/>
    <w:rsid w:val="00D81CD0"/>
    <w:rsid w:val="00D81DCA"/>
    <w:rsid w:val="00D83036"/>
    <w:rsid w:val="00D84040"/>
    <w:rsid w:val="00D85D3F"/>
    <w:rsid w:val="00D86199"/>
    <w:rsid w:val="00D86EDD"/>
    <w:rsid w:val="00D87A81"/>
    <w:rsid w:val="00D90221"/>
    <w:rsid w:val="00D91CDC"/>
    <w:rsid w:val="00D91FE1"/>
    <w:rsid w:val="00D9261D"/>
    <w:rsid w:val="00D92831"/>
    <w:rsid w:val="00D929DF"/>
    <w:rsid w:val="00D92FFA"/>
    <w:rsid w:val="00D93AF2"/>
    <w:rsid w:val="00D943EF"/>
    <w:rsid w:val="00D962B4"/>
    <w:rsid w:val="00D96F47"/>
    <w:rsid w:val="00D96F71"/>
    <w:rsid w:val="00DA07D5"/>
    <w:rsid w:val="00DA106C"/>
    <w:rsid w:val="00DA1635"/>
    <w:rsid w:val="00DA295F"/>
    <w:rsid w:val="00DA3E90"/>
    <w:rsid w:val="00DA43B3"/>
    <w:rsid w:val="00DA4960"/>
    <w:rsid w:val="00DA54DF"/>
    <w:rsid w:val="00DA55AE"/>
    <w:rsid w:val="00DA5C51"/>
    <w:rsid w:val="00DA639E"/>
    <w:rsid w:val="00DA6871"/>
    <w:rsid w:val="00DA72EF"/>
    <w:rsid w:val="00DB0386"/>
    <w:rsid w:val="00DB1B5A"/>
    <w:rsid w:val="00DB1BA8"/>
    <w:rsid w:val="00DB1F0F"/>
    <w:rsid w:val="00DB1FF4"/>
    <w:rsid w:val="00DB2109"/>
    <w:rsid w:val="00DB2DB3"/>
    <w:rsid w:val="00DB39E4"/>
    <w:rsid w:val="00DB46F8"/>
    <w:rsid w:val="00DB4AA5"/>
    <w:rsid w:val="00DB57C2"/>
    <w:rsid w:val="00DB5C52"/>
    <w:rsid w:val="00DB619E"/>
    <w:rsid w:val="00DB63CD"/>
    <w:rsid w:val="00DB6442"/>
    <w:rsid w:val="00DB65F9"/>
    <w:rsid w:val="00DB6876"/>
    <w:rsid w:val="00DB6A6A"/>
    <w:rsid w:val="00DB7008"/>
    <w:rsid w:val="00DB7181"/>
    <w:rsid w:val="00DB7658"/>
    <w:rsid w:val="00DC0A76"/>
    <w:rsid w:val="00DC0AF4"/>
    <w:rsid w:val="00DC0DEE"/>
    <w:rsid w:val="00DC164F"/>
    <w:rsid w:val="00DC16DC"/>
    <w:rsid w:val="00DC1814"/>
    <w:rsid w:val="00DC1844"/>
    <w:rsid w:val="00DC1A54"/>
    <w:rsid w:val="00DC26A8"/>
    <w:rsid w:val="00DC3647"/>
    <w:rsid w:val="00DC3DBE"/>
    <w:rsid w:val="00DC4BBF"/>
    <w:rsid w:val="00DC5D46"/>
    <w:rsid w:val="00DC75C7"/>
    <w:rsid w:val="00DC782A"/>
    <w:rsid w:val="00DD0460"/>
    <w:rsid w:val="00DD06A7"/>
    <w:rsid w:val="00DD2351"/>
    <w:rsid w:val="00DD3205"/>
    <w:rsid w:val="00DD3637"/>
    <w:rsid w:val="00DD4F6E"/>
    <w:rsid w:val="00DD4F9B"/>
    <w:rsid w:val="00DD549E"/>
    <w:rsid w:val="00DD57F5"/>
    <w:rsid w:val="00DD5C40"/>
    <w:rsid w:val="00DD641C"/>
    <w:rsid w:val="00DD6CDE"/>
    <w:rsid w:val="00DD7D71"/>
    <w:rsid w:val="00DE0E5C"/>
    <w:rsid w:val="00DE2D2D"/>
    <w:rsid w:val="00DE329B"/>
    <w:rsid w:val="00DE38D0"/>
    <w:rsid w:val="00DE5025"/>
    <w:rsid w:val="00DE51C1"/>
    <w:rsid w:val="00DE5B8B"/>
    <w:rsid w:val="00DE7982"/>
    <w:rsid w:val="00DF0486"/>
    <w:rsid w:val="00DF0944"/>
    <w:rsid w:val="00DF127C"/>
    <w:rsid w:val="00DF155B"/>
    <w:rsid w:val="00DF25AA"/>
    <w:rsid w:val="00DF4254"/>
    <w:rsid w:val="00DF4750"/>
    <w:rsid w:val="00DF48A7"/>
    <w:rsid w:val="00DF6079"/>
    <w:rsid w:val="00DF7691"/>
    <w:rsid w:val="00DF7BCB"/>
    <w:rsid w:val="00E00A8F"/>
    <w:rsid w:val="00E01BA5"/>
    <w:rsid w:val="00E03941"/>
    <w:rsid w:val="00E03F78"/>
    <w:rsid w:val="00E040A3"/>
    <w:rsid w:val="00E042D7"/>
    <w:rsid w:val="00E04DEB"/>
    <w:rsid w:val="00E050FF"/>
    <w:rsid w:val="00E05446"/>
    <w:rsid w:val="00E0623E"/>
    <w:rsid w:val="00E06DF3"/>
    <w:rsid w:val="00E070E1"/>
    <w:rsid w:val="00E10865"/>
    <w:rsid w:val="00E1088D"/>
    <w:rsid w:val="00E10974"/>
    <w:rsid w:val="00E11611"/>
    <w:rsid w:val="00E1243E"/>
    <w:rsid w:val="00E13049"/>
    <w:rsid w:val="00E13072"/>
    <w:rsid w:val="00E13518"/>
    <w:rsid w:val="00E13644"/>
    <w:rsid w:val="00E13DD7"/>
    <w:rsid w:val="00E149CA"/>
    <w:rsid w:val="00E15D46"/>
    <w:rsid w:val="00E15FA6"/>
    <w:rsid w:val="00E16DEF"/>
    <w:rsid w:val="00E17D1C"/>
    <w:rsid w:val="00E206A8"/>
    <w:rsid w:val="00E21FBF"/>
    <w:rsid w:val="00E22CC5"/>
    <w:rsid w:val="00E238FD"/>
    <w:rsid w:val="00E23B7F"/>
    <w:rsid w:val="00E23DF5"/>
    <w:rsid w:val="00E2425C"/>
    <w:rsid w:val="00E254B5"/>
    <w:rsid w:val="00E26138"/>
    <w:rsid w:val="00E26398"/>
    <w:rsid w:val="00E2711E"/>
    <w:rsid w:val="00E2756B"/>
    <w:rsid w:val="00E2771A"/>
    <w:rsid w:val="00E27A39"/>
    <w:rsid w:val="00E304F4"/>
    <w:rsid w:val="00E30D83"/>
    <w:rsid w:val="00E30F23"/>
    <w:rsid w:val="00E315FA"/>
    <w:rsid w:val="00E31654"/>
    <w:rsid w:val="00E31769"/>
    <w:rsid w:val="00E31D3C"/>
    <w:rsid w:val="00E31DEA"/>
    <w:rsid w:val="00E32076"/>
    <w:rsid w:val="00E33A40"/>
    <w:rsid w:val="00E33F5B"/>
    <w:rsid w:val="00E33FB3"/>
    <w:rsid w:val="00E35737"/>
    <w:rsid w:val="00E362C0"/>
    <w:rsid w:val="00E36EFA"/>
    <w:rsid w:val="00E37134"/>
    <w:rsid w:val="00E4117B"/>
    <w:rsid w:val="00E42DB0"/>
    <w:rsid w:val="00E4338D"/>
    <w:rsid w:val="00E43CAA"/>
    <w:rsid w:val="00E44A6F"/>
    <w:rsid w:val="00E46E76"/>
    <w:rsid w:val="00E46EC8"/>
    <w:rsid w:val="00E47503"/>
    <w:rsid w:val="00E50D70"/>
    <w:rsid w:val="00E51AB3"/>
    <w:rsid w:val="00E52C97"/>
    <w:rsid w:val="00E53DAC"/>
    <w:rsid w:val="00E54164"/>
    <w:rsid w:val="00E54302"/>
    <w:rsid w:val="00E546AB"/>
    <w:rsid w:val="00E54BF9"/>
    <w:rsid w:val="00E550E8"/>
    <w:rsid w:val="00E55B07"/>
    <w:rsid w:val="00E5672E"/>
    <w:rsid w:val="00E5721D"/>
    <w:rsid w:val="00E57D6F"/>
    <w:rsid w:val="00E605F2"/>
    <w:rsid w:val="00E6165C"/>
    <w:rsid w:val="00E61A14"/>
    <w:rsid w:val="00E61DB2"/>
    <w:rsid w:val="00E624BE"/>
    <w:rsid w:val="00E6269F"/>
    <w:rsid w:val="00E628AD"/>
    <w:rsid w:val="00E62B9E"/>
    <w:rsid w:val="00E63874"/>
    <w:rsid w:val="00E63E70"/>
    <w:rsid w:val="00E64238"/>
    <w:rsid w:val="00E64831"/>
    <w:rsid w:val="00E65596"/>
    <w:rsid w:val="00E65689"/>
    <w:rsid w:val="00E66B6C"/>
    <w:rsid w:val="00E678F1"/>
    <w:rsid w:val="00E679E9"/>
    <w:rsid w:val="00E67A76"/>
    <w:rsid w:val="00E67F6D"/>
    <w:rsid w:val="00E70557"/>
    <w:rsid w:val="00E70967"/>
    <w:rsid w:val="00E70BD2"/>
    <w:rsid w:val="00E70F94"/>
    <w:rsid w:val="00E711A2"/>
    <w:rsid w:val="00E7141B"/>
    <w:rsid w:val="00E71475"/>
    <w:rsid w:val="00E71641"/>
    <w:rsid w:val="00E71F93"/>
    <w:rsid w:val="00E720F3"/>
    <w:rsid w:val="00E721AF"/>
    <w:rsid w:val="00E72C9D"/>
    <w:rsid w:val="00E74926"/>
    <w:rsid w:val="00E753A3"/>
    <w:rsid w:val="00E7612A"/>
    <w:rsid w:val="00E76461"/>
    <w:rsid w:val="00E773E7"/>
    <w:rsid w:val="00E77B2D"/>
    <w:rsid w:val="00E805C1"/>
    <w:rsid w:val="00E81D00"/>
    <w:rsid w:val="00E81E60"/>
    <w:rsid w:val="00E81FE9"/>
    <w:rsid w:val="00E821EE"/>
    <w:rsid w:val="00E82499"/>
    <w:rsid w:val="00E824C7"/>
    <w:rsid w:val="00E8417A"/>
    <w:rsid w:val="00E8423A"/>
    <w:rsid w:val="00E84D9D"/>
    <w:rsid w:val="00E853FF"/>
    <w:rsid w:val="00E859ED"/>
    <w:rsid w:val="00E85E28"/>
    <w:rsid w:val="00E85F79"/>
    <w:rsid w:val="00E86F98"/>
    <w:rsid w:val="00E87415"/>
    <w:rsid w:val="00E874F5"/>
    <w:rsid w:val="00E90372"/>
    <w:rsid w:val="00E90598"/>
    <w:rsid w:val="00E909FE"/>
    <w:rsid w:val="00E90ADB"/>
    <w:rsid w:val="00E91D2D"/>
    <w:rsid w:val="00E91F83"/>
    <w:rsid w:val="00E9395F"/>
    <w:rsid w:val="00E945F5"/>
    <w:rsid w:val="00E9654F"/>
    <w:rsid w:val="00E96DC5"/>
    <w:rsid w:val="00E97DD5"/>
    <w:rsid w:val="00EA03FC"/>
    <w:rsid w:val="00EA0538"/>
    <w:rsid w:val="00EA25E7"/>
    <w:rsid w:val="00EA3468"/>
    <w:rsid w:val="00EA3D44"/>
    <w:rsid w:val="00EA403E"/>
    <w:rsid w:val="00EA4187"/>
    <w:rsid w:val="00EA48ED"/>
    <w:rsid w:val="00EA493C"/>
    <w:rsid w:val="00EA499F"/>
    <w:rsid w:val="00EA5073"/>
    <w:rsid w:val="00EA5572"/>
    <w:rsid w:val="00EA75AC"/>
    <w:rsid w:val="00EA761C"/>
    <w:rsid w:val="00EA7E7A"/>
    <w:rsid w:val="00EB163D"/>
    <w:rsid w:val="00EB16F2"/>
    <w:rsid w:val="00EB1835"/>
    <w:rsid w:val="00EB1904"/>
    <w:rsid w:val="00EB2B74"/>
    <w:rsid w:val="00EB61F1"/>
    <w:rsid w:val="00EB798C"/>
    <w:rsid w:val="00EB79DE"/>
    <w:rsid w:val="00EC04CC"/>
    <w:rsid w:val="00EC0597"/>
    <w:rsid w:val="00EC0834"/>
    <w:rsid w:val="00EC0A3B"/>
    <w:rsid w:val="00EC1EC5"/>
    <w:rsid w:val="00EC24A8"/>
    <w:rsid w:val="00EC2D77"/>
    <w:rsid w:val="00EC3A09"/>
    <w:rsid w:val="00EC3B88"/>
    <w:rsid w:val="00EC3BBE"/>
    <w:rsid w:val="00EC3EC9"/>
    <w:rsid w:val="00EC5DFA"/>
    <w:rsid w:val="00EC67F5"/>
    <w:rsid w:val="00EC6C7C"/>
    <w:rsid w:val="00EC7418"/>
    <w:rsid w:val="00EC7EFD"/>
    <w:rsid w:val="00ED08BD"/>
    <w:rsid w:val="00ED1503"/>
    <w:rsid w:val="00ED17BA"/>
    <w:rsid w:val="00ED1F7A"/>
    <w:rsid w:val="00ED3225"/>
    <w:rsid w:val="00ED3C1D"/>
    <w:rsid w:val="00ED4313"/>
    <w:rsid w:val="00ED5030"/>
    <w:rsid w:val="00ED657E"/>
    <w:rsid w:val="00ED716F"/>
    <w:rsid w:val="00EE0A85"/>
    <w:rsid w:val="00EE12A1"/>
    <w:rsid w:val="00EE1626"/>
    <w:rsid w:val="00EE169B"/>
    <w:rsid w:val="00EE1749"/>
    <w:rsid w:val="00EE22F4"/>
    <w:rsid w:val="00EE24B8"/>
    <w:rsid w:val="00EE354B"/>
    <w:rsid w:val="00EE42BA"/>
    <w:rsid w:val="00EE4482"/>
    <w:rsid w:val="00EE4A5B"/>
    <w:rsid w:val="00EE4AA6"/>
    <w:rsid w:val="00EE4C35"/>
    <w:rsid w:val="00EE5922"/>
    <w:rsid w:val="00EE631E"/>
    <w:rsid w:val="00EE6727"/>
    <w:rsid w:val="00EE6F69"/>
    <w:rsid w:val="00EE70A7"/>
    <w:rsid w:val="00EE7593"/>
    <w:rsid w:val="00EF04E2"/>
    <w:rsid w:val="00EF10D5"/>
    <w:rsid w:val="00EF1B58"/>
    <w:rsid w:val="00EF1CD5"/>
    <w:rsid w:val="00EF1D54"/>
    <w:rsid w:val="00EF1D7E"/>
    <w:rsid w:val="00EF273D"/>
    <w:rsid w:val="00EF2871"/>
    <w:rsid w:val="00EF4419"/>
    <w:rsid w:val="00EF5CB3"/>
    <w:rsid w:val="00EF6DE3"/>
    <w:rsid w:val="00EF7CA4"/>
    <w:rsid w:val="00F00029"/>
    <w:rsid w:val="00F00649"/>
    <w:rsid w:val="00F009EA"/>
    <w:rsid w:val="00F00AE8"/>
    <w:rsid w:val="00F01402"/>
    <w:rsid w:val="00F018D4"/>
    <w:rsid w:val="00F01A56"/>
    <w:rsid w:val="00F01C4A"/>
    <w:rsid w:val="00F020A2"/>
    <w:rsid w:val="00F02203"/>
    <w:rsid w:val="00F02FD6"/>
    <w:rsid w:val="00F0334D"/>
    <w:rsid w:val="00F04636"/>
    <w:rsid w:val="00F078CE"/>
    <w:rsid w:val="00F07D11"/>
    <w:rsid w:val="00F10345"/>
    <w:rsid w:val="00F108DC"/>
    <w:rsid w:val="00F12591"/>
    <w:rsid w:val="00F129A3"/>
    <w:rsid w:val="00F12D03"/>
    <w:rsid w:val="00F1395F"/>
    <w:rsid w:val="00F139F5"/>
    <w:rsid w:val="00F14014"/>
    <w:rsid w:val="00F14759"/>
    <w:rsid w:val="00F157A3"/>
    <w:rsid w:val="00F15FB5"/>
    <w:rsid w:val="00F167FC"/>
    <w:rsid w:val="00F16FEF"/>
    <w:rsid w:val="00F17036"/>
    <w:rsid w:val="00F174D4"/>
    <w:rsid w:val="00F17565"/>
    <w:rsid w:val="00F2033D"/>
    <w:rsid w:val="00F21098"/>
    <w:rsid w:val="00F2134F"/>
    <w:rsid w:val="00F21916"/>
    <w:rsid w:val="00F21E00"/>
    <w:rsid w:val="00F2243E"/>
    <w:rsid w:val="00F229A0"/>
    <w:rsid w:val="00F23165"/>
    <w:rsid w:val="00F24B57"/>
    <w:rsid w:val="00F255EA"/>
    <w:rsid w:val="00F25CC1"/>
    <w:rsid w:val="00F25CD4"/>
    <w:rsid w:val="00F266C6"/>
    <w:rsid w:val="00F26C4B"/>
    <w:rsid w:val="00F2763E"/>
    <w:rsid w:val="00F2787E"/>
    <w:rsid w:val="00F304A5"/>
    <w:rsid w:val="00F3127C"/>
    <w:rsid w:val="00F31BE9"/>
    <w:rsid w:val="00F339DC"/>
    <w:rsid w:val="00F33A84"/>
    <w:rsid w:val="00F33AE1"/>
    <w:rsid w:val="00F3406E"/>
    <w:rsid w:val="00F3428B"/>
    <w:rsid w:val="00F36EB5"/>
    <w:rsid w:val="00F36F46"/>
    <w:rsid w:val="00F37108"/>
    <w:rsid w:val="00F37533"/>
    <w:rsid w:val="00F404ED"/>
    <w:rsid w:val="00F41ACE"/>
    <w:rsid w:val="00F42310"/>
    <w:rsid w:val="00F425F2"/>
    <w:rsid w:val="00F42798"/>
    <w:rsid w:val="00F4307F"/>
    <w:rsid w:val="00F43837"/>
    <w:rsid w:val="00F43C2E"/>
    <w:rsid w:val="00F43CA4"/>
    <w:rsid w:val="00F43EEF"/>
    <w:rsid w:val="00F4441E"/>
    <w:rsid w:val="00F445E9"/>
    <w:rsid w:val="00F4466A"/>
    <w:rsid w:val="00F44B94"/>
    <w:rsid w:val="00F451EC"/>
    <w:rsid w:val="00F45634"/>
    <w:rsid w:val="00F4591D"/>
    <w:rsid w:val="00F45BD2"/>
    <w:rsid w:val="00F46092"/>
    <w:rsid w:val="00F46333"/>
    <w:rsid w:val="00F4679F"/>
    <w:rsid w:val="00F46A3F"/>
    <w:rsid w:val="00F46E0F"/>
    <w:rsid w:val="00F47FFD"/>
    <w:rsid w:val="00F50483"/>
    <w:rsid w:val="00F5065E"/>
    <w:rsid w:val="00F51B05"/>
    <w:rsid w:val="00F52DDC"/>
    <w:rsid w:val="00F535D3"/>
    <w:rsid w:val="00F54610"/>
    <w:rsid w:val="00F54842"/>
    <w:rsid w:val="00F5572B"/>
    <w:rsid w:val="00F55F64"/>
    <w:rsid w:val="00F56D3E"/>
    <w:rsid w:val="00F5774E"/>
    <w:rsid w:val="00F60066"/>
    <w:rsid w:val="00F602E2"/>
    <w:rsid w:val="00F609EA"/>
    <w:rsid w:val="00F62341"/>
    <w:rsid w:val="00F625F6"/>
    <w:rsid w:val="00F63A00"/>
    <w:rsid w:val="00F63DE7"/>
    <w:rsid w:val="00F63EAA"/>
    <w:rsid w:val="00F63FDA"/>
    <w:rsid w:val="00F64D19"/>
    <w:rsid w:val="00F657C8"/>
    <w:rsid w:val="00F6671D"/>
    <w:rsid w:val="00F66D4A"/>
    <w:rsid w:val="00F66FE0"/>
    <w:rsid w:val="00F6715D"/>
    <w:rsid w:val="00F677F4"/>
    <w:rsid w:val="00F704CD"/>
    <w:rsid w:val="00F70B2A"/>
    <w:rsid w:val="00F71199"/>
    <w:rsid w:val="00F711A5"/>
    <w:rsid w:val="00F7251B"/>
    <w:rsid w:val="00F76AB8"/>
    <w:rsid w:val="00F77ABA"/>
    <w:rsid w:val="00F80043"/>
    <w:rsid w:val="00F80D61"/>
    <w:rsid w:val="00F80D90"/>
    <w:rsid w:val="00F81276"/>
    <w:rsid w:val="00F813BC"/>
    <w:rsid w:val="00F814FD"/>
    <w:rsid w:val="00F82502"/>
    <w:rsid w:val="00F82CEA"/>
    <w:rsid w:val="00F83D60"/>
    <w:rsid w:val="00F84832"/>
    <w:rsid w:val="00F85D3E"/>
    <w:rsid w:val="00F86781"/>
    <w:rsid w:val="00F86D23"/>
    <w:rsid w:val="00F8753B"/>
    <w:rsid w:val="00F90994"/>
    <w:rsid w:val="00F90E4D"/>
    <w:rsid w:val="00F90EC2"/>
    <w:rsid w:val="00F9168C"/>
    <w:rsid w:val="00F9183B"/>
    <w:rsid w:val="00F91E6E"/>
    <w:rsid w:val="00F92543"/>
    <w:rsid w:val="00F92BD7"/>
    <w:rsid w:val="00F9348D"/>
    <w:rsid w:val="00F93791"/>
    <w:rsid w:val="00F93ED9"/>
    <w:rsid w:val="00F943DE"/>
    <w:rsid w:val="00F94498"/>
    <w:rsid w:val="00F948D8"/>
    <w:rsid w:val="00F955F0"/>
    <w:rsid w:val="00F9676E"/>
    <w:rsid w:val="00F97645"/>
    <w:rsid w:val="00FA0419"/>
    <w:rsid w:val="00FA0458"/>
    <w:rsid w:val="00FA0556"/>
    <w:rsid w:val="00FA064B"/>
    <w:rsid w:val="00FA06FD"/>
    <w:rsid w:val="00FA0A79"/>
    <w:rsid w:val="00FA0DD6"/>
    <w:rsid w:val="00FA1CAD"/>
    <w:rsid w:val="00FA23AF"/>
    <w:rsid w:val="00FA27D3"/>
    <w:rsid w:val="00FA390E"/>
    <w:rsid w:val="00FA397D"/>
    <w:rsid w:val="00FA39D4"/>
    <w:rsid w:val="00FA4A4A"/>
    <w:rsid w:val="00FA4D7B"/>
    <w:rsid w:val="00FA55AC"/>
    <w:rsid w:val="00FA5638"/>
    <w:rsid w:val="00FA59BF"/>
    <w:rsid w:val="00FA5A88"/>
    <w:rsid w:val="00FA5B52"/>
    <w:rsid w:val="00FA645A"/>
    <w:rsid w:val="00FA68AF"/>
    <w:rsid w:val="00FA75BE"/>
    <w:rsid w:val="00FA7DEF"/>
    <w:rsid w:val="00FB02AC"/>
    <w:rsid w:val="00FB033D"/>
    <w:rsid w:val="00FB09D8"/>
    <w:rsid w:val="00FB0C52"/>
    <w:rsid w:val="00FB1722"/>
    <w:rsid w:val="00FB172E"/>
    <w:rsid w:val="00FB1938"/>
    <w:rsid w:val="00FB1B4D"/>
    <w:rsid w:val="00FB2C96"/>
    <w:rsid w:val="00FB2EAE"/>
    <w:rsid w:val="00FB361B"/>
    <w:rsid w:val="00FB36C2"/>
    <w:rsid w:val="00FB48AF"/>
    <w:rsid w:val="00FB591A"/>
    <w:rsid w:val="00FB5954"/>
    <w:rsid w:val="00FB609A"/>
    <w:rsid w:val="00FB6790"/>
    <w:rsid w:val="00FB6FD4"/>
    <w:rsid w:val="00FC0429"/>
    <w:rsid w:val="00FC069B"/>
    <w:rsid w:val="00FC09B2"/>
    <w:rsid w:val="00FC0A08"/>
    <w:rsid w:val="00FC0A51"/>
    <w:rsid w:val="00FC2078"/>
    <w:rsid w:val="00FC2369"/>
    <w:rsid w:val="00FC28C3"/>
    <w:rsid w:val="00FC2ED8"/>
    <w:rsid w:val="00FC3837"/>
    <w:rsid w:val="00FC47B9"/>
    <w:rsid w:val="00FC51AD"/>
    <w:rsid w:val="00FC593C"/>
    <w:rsid w:val="00FC5D6B"/>
    <w:rsid w:val="00FC74A8"/>
    <w:rsid w:val="00FD004F"/>
    <w:rsid w:val="00FD0355"/>
    <w:rsid w:val="00FD2240"/>
    <w:rsid w:val="00FD23CD"/>
    <w:rsid w:val="00FD2539"/>
    <w:rsid w:val="00FD4118"/>
    <w:rsid w:val="00FD5270"/>
    <w:rsid w:val="00FD58FF"/>
    <w:rsid w:val="00FD5AF2"/>
    <w:rsid w:val="00FD60B1"/>
    <w:rsid w:val="00FD6260"/>
    <w:rsid w:val="00FD64FC"/>
    <w:rsid w:val="00FD6DBF"/>
    <w:rsid w:val="00FD75EA"/>
    <w:rsid w:val="00FD7796"/>
    <w:rsid w:val="00FE0624"/>
    <w:rsid w:val="00FE1488"/>
    <w:rsid w:val="00FE15BF"/>
    <w:rsid w:val="00FE1B9D"/>
    <w:rsid w:val="00FE1EBD"/>
    <w:rsid w:val="00FE2394"/>
    <w:rsid w:val="00FE28DB"/>
    <w:rsid w:val="00FE3DF0"/>
    <w:rsid w:val="00FE42C2"/>
    <w:rsid w:val="00FE4483"/>
    <w:rsid w:val="00FE4799"/>
    <w:rsid w:val="00FE4A1D"/>
    <w:rsid w:val="00FE5718"/>
    <w:rsid w:val="00FE5C67"/>
    <w:rsid w:val="00FE68CD"/>
    <w:rsid w:val="00FE7D23"/>
    <w:rsid w:val="00FE7E1D"/>
    <w:rsid w:val="00FF0598"/>
    <w:rsid w:val="00FF1FDC"/>
    <w:rsid w:val="00FF271E"/>
    <w:rsid w:val="00FF2D9F"/>
    <w:rsid w:val="00FF51A8"/>
    <w:rsid w:val="00FF5210"/>
    <w:rsid w:val="00FF539B"/>
    <w:rsid w:val="00FF5BFA"/>
    <w:rsid w:val="00FF5F56"/>
    <w:rsid w:val="00FF6B93"/>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25958D7-0A5F-4BDA-A408-28FB808F3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TAN">
    <w:name w:val="TAN"/>
    <w:basedOn w:val="TAL"/>
    <w:qFormat/>
    <w:rsid w:val="002C0A41"/>
    <w:pPr>
      <w:ind w:left="851" w:hanging="851"/>
    </w:pPr>
  </w:style>
  <w:style w:type="paragraph" w:customStyle="1" w:styleId="Style1">
    <w:name w:val="Style1"/>
    <w:basedOn w:val="40"/>
    <w:rsid w:val="000E4DFE"/>
    <w:pPr>
      <w:widowControl w:val="0"/>
      <w:numPr>
        <w:ilvl w:val="0"/>
        <w:numId w:val="0"/>
      </w:numPr>
      <w:tabs>
        <w:tab w:val="left" w:pos="907"/>
      </w:tabs>
      <w:ind w:left="907" w:hanging="907"/>
    </w:pPr>
    <w:rPr>
      <w:rFonts w:ascii="Arial" w:hAnsi="Arial" w:cs="Arial"/>
      <w:sz w:val="22"/>
      <w:lang w:val="en-GB" w:eastAsia="en-GB"/>
    </w:rPr>
  </w:style>
  <w:style w:type="paragraph" w:customStyle="1" w:styleId="FP">
    <w:name w:val="FP"/>
    <w:basedOn w:val="a"/>
    <w:rsid w:val="00BB19D6"/>
    <w:rPr>
      <w:rFonts w:eastAsiaTheme="minorEastAsia"/>
      <w:szCs w:val="20"/>
      <w:lang w:val="en-GB"/>
    </w:rPr>
  </w:style>
  <w:style w:type="paragraph" w:customStyle="1" w:styleId="EN">
    <w:name w:val="EN"/>
    <w:basedOn w:val="a"/>
    <w:qFormat/>
    <w:rsid w:val="002C1AB7"/>
    <w:pPr>
      <w:spacing w:after="180"/>
    </w:pPr>
    <w:rPr>
      <w:rFonts w:eastAsia="Malgun Gothic"/>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75754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321713">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47118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16253924">
      <w:bodyDiv w:val="1"/>
      <w:marLeft w:val="0"/>
      <w:marRight w:val="0"/>
      <w:marTop w:val="0"/>
      <w:marBottom w:val="0"/>
      <w:divBdr>
        <w:top w:val="none" w:sz="0" w:space="0" w:color="auto"/>
        <w:left w:val="none" w:sz="0" w:space="0" w:color="auto"/>
        <w:bottom w:val="none" w:sz="0" w:space="0" w:color="auto"/>
        <w:right w:val="none" w:sz="0" w:space="0" w:color="auto"/>
      </w:divBdr>
    </w:div>
    <w:div w:id="132134826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601844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52AD-29FC-44E9-94ED-14F0883B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3</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770</cp:revision>
  <cp:lastPrinted>2007-08-28T14:45:00Z</cp:lastPrinted>
  <dcterms:created xsi:type="dcterms:W3CDTF">2024-11-05T05:29:00Z</dcterms:created>
  <dcterms:modified xsi:type="dcterms:W3CDTF">2025-03-28T06:20:00Z</dcterms:modified>
</cp:coreProperties>
</file>